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49" w:rsidRPr="009536A4" w:rsidRDefault="00CD5F3C" w:rsidP="006355BC">
      <w:pPr>
        <w:autoSpaceDE w:val="0"/>
        <w:autoSpaceDN w:val="0"/>
        <w:adjustRightInd w:val="0"/>
        <w:spacing w:line="360" w:lineRule="auto"/>
        <w:jc w:val="center"/>
        <w:rPr>
          <w:rFonts w:ascii="Arial" w:hAnsi="Arial" w:cs="Arial"/>
          <w:b/>
          <w:bCs/>
          <w:sz w:val="20"/>
          <w:szCs w:val="20"/>
        </w:rPr>
      </w:pPr>
      <w:r w:rsidRPr="009536A4">
        <w:rPr>
          <w:rFonts w:ascii="Arial" w:hAnsi="Arial" w:cs="Arial"/>
          <w:b/>
          <w:bCs/>
          <w:sz w:val="20"/>
          <w:szCs w:val="20"/>
        </w:rPr>
        <w:t xml:space="preserve">Umowa sprzedaży energii elektrycznej </w:t>
      </w:r>
    </w:p>
    <w:p w:rsidR="00CD5F3C" w:rsidRPr="009536A4" w:rsidRDefault="00CD5F3C" w:rsidP="006355BC">
      <w:pPr>
        <w:autoSpaceDE w:val="0"/>
        <w:autoSpaceDN w:val="0"/>
        <w:adjustRightInd w:val="0"/>
        <w:spacing w:line="360" w:lineRule="auto"/>
        <w:jc w:val="center"/>
        <w:rPr>
          <w:rFonts w:ascii="Arial" w:hAnsi="Arial" w:cs="Arial"/>
          <w:b/>
          <w:sz w:val="20"/>
          <w:szCs w:val="20"/>
        </w:rPr>
      </w:pPr>
      <w:r w:rsidRPr="009536A4">
        <w:rPr>
          <w:rFonts w:ascii="Arial" w:hAnsi="Arial" w:cs="Arial"/>
          <w:b/>
          <w:bCs/>
          <w:sz w:val="20"/>
          <w:szCs w:val="20"/>
        </w:rPr>
        <w:t xml:space="preserve">nr </w:t>
      </w:r>
      <w:r w:rsidR="004663AF">
        <w:rPr>
          <w:rFonts w:ascii="Arial" w:hAnsi="Arial" w:cs="Arial"/>
          <w:b/>
          <w:bCs/>
          <w:sz w:val="20"/>
          <w:szCs w:val="20"/>
        </w:rPr>
        <w:t>(***)</w:t>
      </w:r>
    </w:p>
    <w:p w:rsidR="003A260F" w:rsidRDefault="003A260F" w:rsidP="006355BC">
      <w:pPr>
        <w:autoSpaceDE w:val="0"/>
        <w:autoSpaceDN w:val="0"/>
        <w:adjustRightInd w:val="0"/>
        <w:spacing w:line="360" w:lineRule="auto"/>
        <w:jc w:val="both"/>
        <w:rPr>
          <w:rFonts w:ascii="Arial" w:hAnsi="Arial" w:cs="Arial"/>
          <w:bCs/>
          <w:sz w:val="20"/>
          <w:szCs w:val="20"/>
        </w:rPr>
      </w:pPr>
    </w:p>
    <w:p w:rsidR="00CD5F3C" w:rsidRPr="009536A4" w:rsidRDefault="00CD5F3C" w:rsidP="006355BC">
      <w:pPr>
        <w:autoSpaceDE w:val="0"/>
        <w:autoSpaceDN w:val="0"/>
        <w:adjustRightInd w:val="0"/>
        <w:spacing w:line="360" w:lineRule="auto"/>
        <w:jc w:val="both"/>
        <w:rPr>
          <w:rFonts w:ascii="Arial" w:hAnsi="Arial" w:cs="Arial"/>
          <w:sz w:val="20"/>
          <w:szCs w:val="20"/>
        </w:rPr>
      </w:pPr>
      <w:r w:rsidRPr="009536A4">
        <w:rPr>
          <w:rFonts w:ascii="Arial" w:hAnsi="Arial" w:cs="Arial"/>
          <w:bCs/>
          <w:sz w:val="20"/>
          <w:szCs w:val="20"/>
        </w:rPr>
        <w:t>zawarta w dniu</w:t>
      </w:r>
      <w:r w:rsidR="00606862">
        <w:rPr>
          <w:rFonts w:ascii="Arial" w:hAnsi="Arial" w:cs="Arial"/>
          <w:sz w:val="20"/>
          <w:szCs w:val="20"/>
        </w:rPr>
        <w:t xml:space="preserve"> </w:t>
      </w:r>
      <w:r w:rsidR="002D7D5A">
        <w:rPr>
          <w:rFonts w:ascii="Arial" w:hAnsi="Arial" w:cs="Arial"/>
          <w:sz w:val="20"/>
          <w:szCs w:val="20"/>
        </w:rPr>
        <w:t xml:space="preserve">(***) </w:t>
      </w:r>
      <w:r w:rsidR="00DD3FF5">
        <w:rPr>
          <w:rFonts w:ascii="Arial" w:hAnsi="Arial" w:cs="Arial"/>
          <w:sz w:val="20"/>
          <w:szCs w:val="20"/>
        </w:rPr>
        <w:t>r.</w:t>
      </w:r>
      <w:r w:rsidR="002D7D5A">
        <w:rPr>
          <w:rFonts w:ascii="Arial" w:hAnsi="Arial" w:cs="Arial"/>
          <w:sz w:val="20"/>
          <w:szCs w:val="20"/>
        </w:rPr>
        <w:t xml:space="preserve"> w Ciechanowie,</w:t>
      </w:r>
      <w:r w:rsidR="00DD3FF5">
        <w:rPr>
          <w:rFonts w:ascii="Arial" w:hAnsi="Arial" w:cs="Arial"/>
          <w:sz w:val="20"/>
          <w:szCs w:val="20"/>
        </w:rPr>
        <w:t xml:space="preserve"> </w:t>
      </w:r>
      <w:r w:rsidRPr="009536A4">
        <w:rPr>
          <w:rFonts w:ascii="Arial" w:hAnsi="Arial" w:cs="Arial"/>
          <w:sz w:val="20"/>
          <w:szCs w:val="20"/>
        </w:rPr>
        <w:t>pomiędzy:</w:t>
      </w:r>
    </w:p>
    <w:p w:rsidR="00983749" w:rsidRPr="009536A4" w:rsidRDefault="00983749" w:rsidP="006355BC">
      <w:pPr>
        <w:pStyle w:val="Normalny1"/>
        <w:spacing w:line="360" w:lineRule="auto"/>
        <w:rPr>
          <w:rStyle w:val="Domylnaczcionkaakapitu1"/>
          <w:rFonts w:ascii="Arial" w:hAnsi="Arial" w:cs="Arial"/>
          <w:b/>
          <w:bCs/>
          <w:color w:val="000000"/>
          <w:sz w:val="20"/>
          <w:szCs w:val="20"/>
        </w:rPr>
      </w:pPr>
    </w:p>
    <w:p w:rsidR="00F57E28" w:rsidRPr="009536A4" w:rsidRDefault="00983749" w:rsidP="008F3757">
      <w:pPr>
        <w:pStyle w:val="NormalnyWeb"/>
        <w:spacing w:before="0" w:beforeAutospacing="0" w:after="0" w:afterAutospacing="0" w:line="360" w:lineRule="auto"/>
        <w:jc w:val="both"/>
        <w:rPr>
          <w:rFonts w:ascii="Arial" w:hAnsi="Arial" w:cs="Arial"/>
          <w:sz w:val="20"/>
          <w:szCs w:val="20"/>
        </w:rPr>
      </w:pPr>
      <w:r w:rsidRPr="009536A4">
        <w:rPr>
          <w:rStyle w:val="Domylnaczcionkaakapitu1"/>
          <w:rFonts w:ascii="Arial" w:hAnsi="Arial" w:cs="Arial"/>
          <w:b/>
          <w:bCs/>
          <w:color w:val="000000"/>
          <w:sz w:val="20"/>
          <w:szCs w:val="20"/>
        </w:rPr>
        <w:t xml:space="preserve">Zakładem Wodociągów i Kanalizacji Sp. z o.o. z siedzibą w Ciechanowie, </w:t>
      </w:r>
      <w:r w:rsidRPr="009536A4">
        <w:rPr>
          <w:rStyle w:val="Domylnaczcionkaakapitu1"/>
          <w:rFonts w:ascii="Arial" w:hAnsi="Arial" w:cs="Arial"/>
          <w:bCs/>
          <w:color w:val="000000"/>
          <w:sz w:val="20"/>
          <w:szCs w:val="20"/>
        </w:rPr>
        <w:t>ul. Gostkowska 81, 06-400 Ciechanów</w:t>
      </w:r>
      <w:r w:rsidR="002D6B6F">
        <w:rPr>
          <w:rStyle w:val="Domylnaczcionkaakapitu1"/>
          <w:rFonts w:ascii="Arial" w:hAnsi="Arial" w:cs="Arial"/>
          <w:bCs/>
          <w:color w:val="000000"/>
          <w:sz w:val="20"/>
          <w:szCs w:val="20"/>
        </w:rPr>
        <w:t>, wpisaną</w:t>
      </w:r>
      <w:r w:rsidR="00F57E28" w:rsidRPr="009536A4">
        <w:rPr>
          <w:rStyle w:val="Domylnaczcionkaakapitu1"/>
          <w:rFonts w:ascii="Arial" w:hAnsi="Arial" w:cs="Arial"/>
          <w:bCs/>
          <w:color w:val="000000"/>
          <w:sz w:val="20"/>
          <w:szCs w:val="20"/>
        </w:rPr>
        <w:t xml:space="preserve"> do Rejestru Przedsiębiorców, prowadzonego przez </w:t>
      </w:r>
      <w:r w:rsidR="00F57E28" w:rsidRPr="009536A4">
        <w:rPr>
          <w:rFonts w:ascii="Arial" w:hAnsi="Arial" w:cs="Arial"/>
          <w:sz w:val="20"/>
          <w:szCs w:val="20"/>
        </w:rPr>
        <w:t xml:space="preserve">Sąd Rejonowy dla m. st. Warszawy </w:t>
      </w:r>
      <w:r w:rsidR="0075344F">
        <w:rPr>
          <w:rFonts w:ascii="Arial" w:hAnsi="Arial" w:cs="Arial"/>
          <w:sz w:val="20"/>
          <w:szCs w:val="20"/>
        </w:rPr>
        <w:br/>
      </w:r>
      <w:r w:rsidR="00F57E28" w:rsidRPr="009536A4">
        <w:rPr>
          <w:rFonts w:ascii="Arial" w:hAnsi="Arial" w:cs="Arial"/>
          <w:sz w:val="20"/>
          <w:szCs w:val="20"/>
        </w:rPr>
        <w:t xml:space="preserve">w Warszawie, XIV Wydz. Gospodarczy Krajowego Rejestru Sądowego, pod nr KRS 0000096927, </w:t>
      </w:r>
      <w:r w:rsidR="002D6B6F">
        <w:rPr>
          <w:rFonts w:ascii="Arial" w:hAnsi="Arial" w:cs="Arial"/>
          <w:sz w:val="20"/>
          <w:szCs w:val="20"/>
        </w:rPr>
        <w:br/>
      </w:r>
      <w:r w:rsidR="00F57E28" w:rsidRPr="009536A4">
        <w:rPr>
          <w:rFonts w:ascii="Arial" w:hAnsi="Arial" w:cs="Arial"/>
          <w:sz w:val="20"/>
          <w:szCs w:val="20"/>
        </w:rPr>
        <w:t xml:space="preserve">NIP: 5660013885, </w:t>
      </w:r>
      <w:r w:rsidR="002D6B6F">
        <w:rPr>
          <w:rFonts w:ascii="Arial" w:hAnsi="Arial" w:cs="Arial"/>
          <w:sz w:val="20"/>
          <w:szCs w:val="20"/>
        </w:rPr>
        <w:t>REGON: 130154716, reprezentowaną</w:t>
      </w:r>
      <w:r w:rsidR="00F57E28" w:rsidRPr="009536A4">
        <w:rPr>
          <w:rFonts w:ascii="Arial" w:hAnsi="Arial" w:cs="Arial"/>
          <w:sz w:val="20"/>
          <w:szCs w:val="20"/>
        </w:rPr>
        <w:t xml:space="preserve"> przez:</w:t>
      </w:r>
    </w:p>
    <w:p w:rsidR="00CD5F3C" w:rsidRPr="009536A4" w:rsidRDefault="002D6B6F" w:rsidP="006355BC">
      <w:pPr>
        <w:autoSpaceDE w:val="0"/>
        <w:autoSpaceDN w:val="0"/>
        <w:adjustRightInd w:val="0"/>
        <w:spacing w:line="360" w:lineRule="auto"/>
        <w:jc w:val="both"/>
        <w:rPr>
          <w:rFonts w:ascii="Arial" w:hAnsi="Arial" w:cs="Arial"/>
          <w:sz w:val="20"/>
          <w:szCs w:val="20"/>
        </w:rPr>
      </w:pPr>
      <w:r>
        <w:rPr>
          <w:rFonts w:ascii="Arial" w:hAnsi="Arial" w:cs="Arial"/>
          <w:sz w:val="20"/>
          <w:szCs w:val="20"/>
        </w:rPr>
        <w:t>zwaną</w:t>
      </w:r>
      <w:r w:rsidR="00CD5F3C" w:rsidRPr="009536A4">
        <w:rPr>
          <w:rFonts w:ascii="Arial" w:hAnsi="Arial" w:cs="Arial"/>
          <w:sz w:val="20"/>
          <w:szCs w:val="20"/>
        </w:rPr>
        <w:t xml:space="preserve"> w dalszej części Umowy „</w:t>
      </w:r>
      <w:r w:rsidR="00CD5F3C" w:rsidRPr="007A1E23">
        <w:rPr>
          <w:rFonts w:ascii="Arial" w:hAnsi="Arial" w:cs="Arial"/>
          <w:b/>
          <w:bCs/>
          <w:sz w:val="20"/>
          <w:szCs w:val="20"/>
        </w:rPr>
        <w:t>Zamawiającym</w:t>
      </w:r>
      <w:r w:rsidR="00CD5F3C" w:rsidRPr="009536A4">
        <w:rPr>
          <w:rFonts w:ascii="Arial" w:hAnsi="Arial" w:cs="Arial"/>
          <w:sz w:val="20"/>
          <w:szCs w:val="20"/>
        </w:rPr>
        <w:t>”</w:t>
      </w:r>
      <w:r w:rsidR="008F3757">
        <w:rPr>
          <w:rFonts w:ascii="Arial" w:hAnsi="Arial" w:cs="Arial"/>
          <w:sz w:val="20"/>
          <w:szCs w:val="20"/>
        </w:rPr>
        <w:t xml:space="preserve">, </w:t>
      </w:r>
    </w:p>
    <w:p w:rsidR="00CD5F3C" w:rsidRPr="009536A4" w:rsidRDefault="00DD3FF5" w:rsidP="006355BC">
      <w:pPr>
        <w:pStyle w:val="Normalny1"/>
        <w:spacing w:line="360" w:lineRule="auto"/>
        <w:rPr>
          <w:rStyle w:val="Domylnaczcionkaakapitu1"/>
          <w:rFonts w:ascii="Arial" w:hAnsi="Arial" w:cs="Arial"/>
          <w:color w:val="000000"/>
          <w:sz w:val="20"/>
          <w:szCs w:val="20"/>
        </w:rPr>
      </w:pPr>
      <w:r>
        <w:rPr>
          <w:rStyle w:val="Domylnaczcionkaakapitu1"/>
          <w:rFonts w:ascii="Arial" w:hAnsi="Arial" w:cs="Arial"/>
          <w:color w:val="000000"/>
          <w:sz w:val="20"/>
          <w:szCs w:val="20"/>
        </w:rPr>
        <w:t>reprezentowaną</w:t>
      </w:r>
      <w:r w:rsidR="00CD5F3C" w:rsidRPr="009536A4">
        <w:rPr>
          <w:rStyle w:val="Domylnaczcionkaakapitu1"/>
          <w:rFonts w:ascii="Arial" w:hAnsi="Arial" w:cs="Arial"/>
          <w:color w:val="000000"/>
          <w:sz w:val="20"/>
          <w:szCs w:val="20"/>
        </w:rPr>
        <w:t xml:space="preserve"> przez:</w:t>
      </w:r>
    </w:p>
    <w:p w:rsidR="00F57E28" w:rsidRDefault="00DD3FF5" w:rsidP="006355BC">
      <w:pPr>
        <w:pStyle w:val="Normalny1"/>
        <w:spacing w:line="360" w:lineRule="auto"/>
        <w:rPr>
          <w:rStyle w:val="Domylnaczcionkaakapitu1"/>
          <w:rFonts w:ascii="Arial" w:hAnsi="Arial" w:cs="Arial"/>
          <w:color w:val="000000"/>
          <w:sz w:val="20"/>
          <w:szCs w:val="20"/>
        </w:rPr>
      </w:pPr>
      <w:r w:rsidRPr="00DD3FF5">
        <w:rPr>
          <w:rStyle w:val="Domylnaczcionkaakapitu1"/>
          <w:rFonts w:ascii="Arial" w:hAnsi="Arial" w:cs="Arial"/>
          <w:b/>
          <w:color w:val="000000"/>
          <w:sz w:val="20"/>
          <w:szCs w:val="20"/>
        </w:rPr>
        <w:t xml:space="preserve">Jerzy Józef </w:t>
      </w:r>
      <w:proofErr w:type="spellStart"/>
      <w:r w:rsidRPr="00DD3FF5">
        <w:rPr>
          <w:rStyle w:val="Domylnaczcionkaakapitu1"/>
          <w:rFonts w:ascii="Arial" w:hAnsi="Arial" w:cs="Arial"/>
          <w:b/>
          <w:color w:val="000000"/>
          <w:sz w:val="20"/>
          <w:szCs w:val="20"/>
        </w:rPr>
        <w:t>Ryziński</w:t>
      </w:r>
      <w:proofErr w:type="spellEnd"/>
      <w:r>
        <w:rPr>
          <w:rStyle w:val="Domylnaczcionkaakapitu1"/>
          <w:rFonts w:ascii="Arial" w:hAnsi="Arial" w:cs="Arial"/>
          <w:color w:val="000000"/>
          <w:sz w:val="20"/>
          <w:szCs w:val="20"/>
        </w:rPr>
        <w:t xml:space="preserve"> – Wiceprezesa Zarządu</w:t>
      </w:r>
    </w:p>
    <w:p w:rsidR="008F3757" w:rsidRPr="009536A4" w:rsidRDefault="00B76F88" w:rsidP="006355BC">
      <w:pPr>
        <w:pStyle w:val="Normalny1"/>
        <w:spacing w:line="360" w:lineRule="auto"/>
        <w:rPr>
          <w:rStyle w:val="Domylnaczcionkaakapitu1"/>
          <w:rFonts w:ascii="Arial" w:hAnsi="Arial" w:cs="Arial"/>
          <w:color w:val="000000"/>
          <w:sz w:val="20"/>
          <w:szCs w:val="20"/>
        </w:rPr>
      </w:pPr>
      <w:r w:rsidRPr="00B76F88">
        <w:rPr>
          <w:rStyle w:val="Domylnaczcionkaakapitu1"/>
          <w:rFonts w:ascii="Arial" w:hAnsi="Arial" w:cs="Arial"/>
          <w:b/>
          <w:color w:val="000000"/>
          <w:sz w:val="20"/>
          <w:szCs w:val="20"/>
        </w:rPr>
        <w:t xml:space="preserve">Halinę Danutę </w:t>
      </w:r>
      <w:proofErr w:type="spellStart"/>
      <w:r w:rsidRPr="00B76F88">
        <w:rPr>
          <w:rStyle w:val="Domylnaczcionkaakapitu1"/>
          <w:rFonts w:ascii="Arial" w:hAnsi="Arial" w:cs="Arial"/>
          <w:b/>
          <w:color w:val="000000"/>
          <w:sz w:val="20"/>
          <w:szCs w:val="20"/>
        </w:rPr>
        <w:t>Bastkowską</w:t>
      </w:r>
      <w:proofErr w:type="spellEnd"/>
      <w:r>
        <w:rPr>
          <w:rStyle w:val="Domylnaczcionkaakapitu1"/>
          <w:rFonts w:ascii="Arial" w:hAnsi="Arial" w:cs="Arial"/>
          <w:b/>
          <w:color w:val="000000"/>
          <w:sz w:val="20"/>
          <w:szCs w:val="20"/>
        </w:rPr>
        <w:t xml:space="preserve"> </w:t>
      </w:r>
      <w:r w:rsidRPr="00B76F88">
        <w:rPr>
          <w:rStyle w:val="Domylnaczcionkaakapitu1"/>
          <w:rFonts w:ascii="Arial" w:hAnsi="Arial" w:cs="Arial"/>
          <w:color w:val="000000"/>
          <w:sz w:val="20"/>
          <w:szCs w:val="20"/>
        </w:rPr>
        <w:t xml:space="preserve">- Prokurenta,  </w:t>
      </w:r>
    </w:p>
    <w:p w:rsidR="00CD5F3C" w:rsidRPr="009536A4" w:rsidRDefault="00CD5F3C" w:rsidP="006355BC">
      <w:pPr>
        <w:autoSpaceDE w:val="0"/>
        <w:autoSpaceDN w:val="0"/>
        <w:adjustRightInd w:val="0"/>
        <w:spacing w:line="360" w:lineRule="auto"/>
        <w:jc w:val="both"/>
        <w:rPr>
          <w:rFonts w:ascii="Arial" w:hAnsi="Arial" w:cs="Arial"/>
          <w:sz w:val="20"/>
          <w:szCs w:val="20"/>
        </w:rPr>
      </w:pPr>
      <w:r w:rsidRPr="009536A4">
        <w:rPr>
          <w:rFonts w:ascii="Arial" w:hAnsi="Arial" w:cs="Arial"/>
          <w:sz w:val="20"/>
          <w:szCs w:val="20"/>
        </w:rPr>
        <w:t>a</w:t>
      </w:r>
    </w:p>
    <w:p w:rsidR="00CD5F3C" w:rsidRPr="009536A4" w:rsidRDefault="004663AF" w:rsidP="006355BC">
      <w:pPr>
        <w:spacing w:line="360" w:lineRule="auto"/>
        <w:jc w:val="both"/>
        <w:rPr>
          <w:rFonts w:ascii="Arial" w:hAnsi="Arial" w:cs="Arial"/>
          <w:sz w:val="20"/>
          <w:szCs w:val="20"/>
        </w:rPr>
      </w:pPr>
      <w:r>
        <w:rPr>
          <w:rFonts w:ascii="Arial" w:hAnsi="Arial" w:cs="Arial"/>
          <w:b/>
          <w:sz w:val="20"/>
          <w:szCs w:val="20"/>
        </w:rPr>
        <w:t>(***)</w:t>
      </w:r>
      <w:r w:rsidR="00DD3FF5">
        <w:rPr>
          <w:rFonts w:ascii="Arial" w:hAnsi="Arial" w:cs="Arial"/>
          <w:sz w:val="20"/>
          <w:szCs w:val="20"/>
        </w:rPr>
        <w:t xml:space="preserve"> z siedzibą w Warszawie</w:t>
      </w:r>
      <w:r w:rsidR="00CD5F3C" w:rsidRPr="009536A4">
        <w:rPr>
          <w:rFonts w:ascii="Arial" w:hAnsi="Arial" w:cs="Arial"/>
          <w:sz w:val="20"/>
          <w:szCs w:val="20"/>
        </w:rPr>
        <w:t xml:space="preserve"> zarejestrowaną w </w:t>
      </w:r>
      <w:r w:rsidR="00DD3FF5">
        <w:rPr>
          <w:rFonts w:ascii="Arial" w:hAnsi="Arial" w:cs="Arial"/>
          <w:sz w:val="20"/>
          <w:szCs w:val="20"/>
        </w:rPr>
        <w:t xml:space="preserve">Sądzie </w:t>
      </w:r>
      <w:r>
        <w:rPr>
          <w:rFonts w:ascii="Arial" w:hAnsi="Arial" w:cs="Arial"/>
          <w:sz w:val="20"/>
          <w:szCs w:val="20"/>
        </w:rPr>
        <w:t>(***)</w:t>
      </w:r>
      <w:r w:rsidR="00DD3FF5">
        <w:rPr>
          <w:rFonts w:ascii="Arial" w:hAnsi="Arial" w:cs="Arial"/>
          <w:sz w:val="20"/>
          <w:szCs w:val="20"/>
        </w:rPr>
        <w:t xml:space="preserve"> w Warszawie, </w:t>
      </w:r>
      <w:r>
        <w:rPr>
          <w:rFonts w:ascii="Arial" w:hAnsi="Arial" w:cs="Arial"/>
          <w:sz w:val="20"/>
          <w:szCs w:val="20"/>
        </w:rPr>
        <w:t>(***)</w:t>
      </w:r>
      <w:r w:rsidR="00DD3FF5">
        <w:rPr>
          <w:rFonts w:ascii="Arial" w:hAnsi="Arial" w:cs="Arial"/>
          <w:sz w:val="20"/>
          <w:szCs w:val="20"/>
        </w:rPr>
        <w:t xml:space="preserve"> Wydział Gospodarczy Krajowego Rejestru Sądowego,</w:t>
      </w:r>
      <w:r w:rsidR="00CD5F3C" w:rsidRPr="009536A4">
        <w:rPr>
          <w:rFonts w:ascii="Arial" w:hAnsi="Arial" w:cs="Arial"/>
          <w:sz w:val="20"/>
          <w:szCs w:val="20"/>
        </w:rPr>
        <w:t xml:space="preserve"> pod nr</w:t>
      </w:r>
      <w:r w:rsidR="00DD3FF5">
        <w:rPr>
          <w:rFonts w:ascii="Arial" w:hAnsi="Arial" w:cs="Arial"/>
          <w:sz w:val="20"/>
          <w:szCs w:val="20"/>
        </w:rPr>
        <w:t xml:space="preserve"> KRS </w:t>
      </w:r>
      <w:r>
        <w:rPr>
          <w:rFonts w:ascii="Arial" w:hAnsi="Arial" w:cs="Arial"/>
          <w:sz w:val="20"/>
          <w:szCs w:val="20"/>
        </w:rPr>
        <w:t>(***),</w:t>
      </w:r>
      <w:r w:rsidR="00DD3FF5">
        <w:rPr>
          <w:rFonts w:ascii="Arial" w:hAnsi="Arial" w:cs="Arial"/>
          <w:sz w:val="20"/>
          <w:szCs w:val="20"/>
        </w:rPr>
        <w:t xml:space="preserve"> numer NIP </w:t>
      </w:r>
      <w:r>
        <w:rPr>
          <w:rFonts w:ascii="Arial" w:hAnsi="Arial" w:cs="Arial"/>
          <w:sz w:val="20"/>
          <w:szCs w:val="20"/>
        </w:rPr>
        <w:t>(***)</w:t>
      </w:r>
      <w:r w:rsidR="00CD5F3C" w:rsidRPr="009536A4">
        <w:rPr>
          <w:rFonts w:ascii="Arial" w:hAnsi="Arial" w:cs="Arial"/>
          <w:sz w:val="20"/>
          <w:szCs w:val="20"/>
        </w:rPr>
        <w:t>, kapitał zakładowy:</w:t>
      </w:r>
      <w:r w:rsidR="00DD3FF5">
        <w:rPr>
          <w:rFonts w:ascii="Arial" w:hAnsi="Arial" w:cs="Arial"/>
          <w:sz w:val="20"/>
          <w:szCs w:val="20"/>
        </w:rPr>
        <w:t xml:space="preserve"> </w:t>
      </w:r>
      <w:r>
        <w:rPr>
          <w:rFonts w:ascii="Arial" w:hAnsi="Arial" w:cs="Arial"/>
          <w:sz w:val="20"/>
          <w:szCs w:val="20"/>
        </w:rPr>
        <w:t>(***)</w:t>
      </w:r>
      <w:r w:rsidR="00DD3FF5">
        <w:rPr>
          <w:rFonts w:ascii="Arial" w:hAnsi="Arial" w:cs="Arial"/>
          <w:sz w:val="20"/>
          <w:szCs w:val="20"/>
        </w:rPr>
        <w:t xml:space="preserve"> zł</w:t>
      </w:r>
      <w:r w:rsidR="00CD5F3C" w:rsidRPr="009536A4">
        <w:rPr>
          <w:rFonts w:ascii="Arial" w:hAnsi="Arial" w:cs="Arial"/>
          <w:sz w:val="20"/>
          <w:szCs w:val="20"/>
        </w:rPr>
        <w:t xml:space="preserve"> </w:t>
      </w:r>
      <w:r w:rsidR="00CD5F3C" w:rsidRPr="00AF1B31">
        <w:rPr>
          <w:rFonts w:ascii="Arial" w:hAnsi="Arial" w:cs="Arial"/>
          <w:color w:val="000000" w:themeColor="text1"/>
          <w:sz w:val="20"/>
          <w:szCs w:val="20"/>
        </w:rPr>
        <w:t xml:space="preserve">wpłacony </w:t>
      </w:r>
      <w:r w:rsidR="00AF1B31" w:rsidRPr="00AF1B31">
        <w:rPr>
          <w:rFonts w:ascii="Arial" w:hAnsi="Arial" w:cs="Arial"/>
          <w:color w:val="000000" w:themeColor="text1"/>
          <w:sz w:val="20"/>
          <w:szCs w:val="20"/>
        </w:rPr>
        <w:t>w całości</w:t>
      </w:r>
    </w:p>
    <w:p w:rsidR="00CD5F3C" w:rsidRPr="009536A4" w:rsidRDefault="00CD5F3C" w:rsidP="006355BC">
      <w:pPr>
        <w:autoSpaceDE w:val="0"/>
        <w:autoSpaceDN w:val="0"/>
        <w:adjustRightInd w:val="0"/>
        <w:spacing w:line="360" w:lineRule="auto"/>
        <w:jc w:val="both"/>
        <w:rPr>
          <w:rFonts w:ascii="Arial" w:hAnsi="Arial" w:cs="Arial"/>
          <w:sz w:val="20"/>
          <w:szCs w:val="20"/>
        </w:rPr>
      </w:pPr>
      <w:r w:rsidRPr="009536A4">
        <w:rPr>
          <w:rFonts w:ascii="Arial" w:hAnsi="Arial" w:cs="Arial"/>
          <w:sz w:val="20"/>
          <w:szCs w:val="20"/>
        </w:rPr>
        <w:t>zwan</w:t>
      </w:r>
      <w:r w:rsidR="00AF1B31">
        <w:rPr>
          <w:rFonts w:ascii="Arial" w:hAnsi="Arial" w:cs="Arial"/>
          <w:sz w:val="20"/>
          <w:szCs w:val="20"/>
        </w:rPr>
        <w:t>ą</w:t>
      </w:r>
      <w:r w:rsidRPr="009536A4">
        <w:rPr>
          <w:rFonts w:ascii="Arial" w:hAnsi="Arial" w:cs="Arial"/>
          <w:sz w:val="20"/>
          <w:szCs w:val="20"/>
        </w:rPr>
        <w:t xml:space="preserve"> w dalszej części Umowy „</w:t>
      </w:r>
      <w:r w:rsidRPr="007A1E23">
        <w:rPr>
          <w:rFonts w:ascii="Arial" w:hAnsi="Arial" w:cs="Arial"/>
          <w:b/>
          <w:sz w:val="20"/>
          <w:szCs w:val="20"/>
        </w:rPr>
        <w:t>Wykona</w:t>
      </w:r>
      <w:r w:rsidRPr="007A1E23">
        <w:rPr>
          <w:rFonts w:ascii="Arial" w:hAnsi="Arial" w:cs="Arial"/>
          <w:b/>
          <w:bCs/>
          <w:sz w:val="20"/>
          <w:szCs w:val="20"/>
        </w:rPr>
        <w:t>wcą</w:t>
      </w:r>
      <w:r w:rsidRPr="009536A4">
        <w:rPr>
          <w:rFonts w:ascii="Arial" w:hAnsi="Arial" w:cs="Arial"/>
          <w:sz w:val="20"/>
          <w:szCs w:val="20"/>
        </w:rPr>
        <w:t>”</w:t>
      </w:r>
      <w:r w:rsidR="004663AF">
        <w:rPr>
          <w:rFonts w:ascii="Arial" w:hAnsi="Arial" w:cs="Arial"/>
          <w:sz w:val="20"/>
          <w:szCs w:val="20"/>
        </w:rPr>
        <w:t>,</w:t>
      </w:r>
    </w:p>
    <w:p w:rsidR="00CD5F3C" w:rsidRPr="009536A4" w:rsidRDefault="00DD3FF5" w:rsidP="006355BC">
      <w:pPr>
        <w:spacing w:line="360" w:lineRule="auto"/>
        <w:jc w:val="both"/>
        <w:rPr>
          <w:rFonts w:ascii="Arial" w:hAnsi="Arial" w:cs="Arial"/>
          <w:sz w:val="20"/>
          <w:szCs w:val="20"/>
        </w:rPr>
      </w:pPr>
      <w:r>
        <w:rPr>
          <w:rFonts w:ascii="Arial" w:hAnsi="Arial" w:cs="Arial"/>
          <w:sz w:val="20"/>
          <w:szCs w:val="20"/>
        </w:rPr>
        <w:t>reprezentowaną</w:t>
      </w:r>
      <w:r w:rsidR="00CD5F3C" w:rsidRPr="009536A4">
        <w:rPr>
          <w:rFonts w:ascii="Arial" w:hAnsi="Arial" w:cs="Arial"/>
          <w:sz w:val="20"/>
          <w:szCs w:val="20"/>
        </w:rPr>
        <w:t xml:space="preserve"> przez:</w:t>
      </w:r>
    </w:p>
    <w:p w:rsidR="00CD5F3C" w:rsidRPr="003A260F" w:rsidRDefault="004663AF" w:rsidP="006355BC">
      <w:pPr>
        <w:spacing w:line="360" w:lineRule="auto"/>
        <w:jc w:val="both"/>
        <w:rPr>
          <w:rFonts w:ascii="Arial" w:hAnsi="Arial" w:cs="Arial"/>
          <w:color w:val="000000" w:themeColor="text1"/>
          <w:sz w:val="20"/>
          <w:szCs w:val="20"/>
        </w:rPr>
      </w:pPr>
      <w:r>
        <w:rPr>
          <w:rFonts w:ascii="Arial" w:hAnsi="Arial" w:cs="Arial"/>
          <w:b/>
          <w:color w:val="000000" w:themeColor="text1"/>
          <w:sz w:val="20"/>
          <w:szCs w:val="20"/>
        </w:rPr>
        <w:t>(***),</w:t>
      </w:r>
    </w:p>
    <w:p w:rsidR="00983749" w:rsidRPr="00D8498A" w:rsidRDefault="004663AF" w:rsidP="006355BC">
      <w:pPr>
        <w:autoSpaceDE w:val="0"/>
        <w:autoSpaceDN w:val="0"/>
        <w:adjustRightInd w:val="0"/>
        <w:spacing w:line="360" w:lineRule="auto"/>
        <w:jc w:val="both"/>
        <w:rPr>
          <w:rFonts w:ascii="Arial" w:hAnsi="Arial" w:cs="Arial"/>
          <w:color w:val="000000" w:themeColor="text1"/>
          <w:sz w:val="20"/>
          <w:szCs w:val="20"/>
        </w:rPr>
      </w:pPr>
      <w:r>
        <w:rPr>
          <w:rFonts w:ascii="Arial" w:hAnsi="Arial" w:cs="Arial"/>
          <w:b/>
          <w:color w:val="000000" w:themeColor="text1"/>
          <w:sz w:val="20"/>
          <w:szCs w:val="20"/>
        </w:rPr>
        <w:t>(***),</w:t>
      </w:r>
    </w:p>
    <w:p w:rsidR="00A96D8D" w:rsidRDefault="009536A4" w:rsidP="006355BC">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zwanych również</w:t>
      </w:r>
      <w:r w:rsidR="00B76F88">
        <w:rPr>
          <w:rFonts w:ascii="Arial" w:hAnsi="Arial" w:cs="Arial"/>
          <w:bCs/>
          <w:sz w:val="20"/>
          <w:szCs w:val="20"/>
        </w:rPr>
        <w:t xml:space="preserve"> łącznie </w:t>
      </w:r>
      <w:r w:rsidR="00B76F88" w:rsidRPr="004663AF">
        <w:rPr>
          <w:rFonts w:ascii="Arial" w:hAnsi="Arial" w:cs="Arial"/>
          <w:b/>
          <w:bCs/>
          <w:sz w:val="20"/>
          <w:szCs w:val="20"/>
        </w:rPr>
        <w:t>„Stronami”</w:t>
      </w:r>
      <w:r w:rsidR="00B76F88">
        <w:rPr>
          <w:rFonts w:ascii="Arial" w:hAnsi="Arial" w:cs="Arial"/>
          <w:bCs/>
          <w:sz w:val="20"/>
          <w:szCs w:val="20"/>
        </w:rPr>
        <w:t xml:space="preserve"> lub każda z osobna </w:t>
      </w:r>
      <w:r w:rsidR="00B76F88" w:rsidRPr="004663AF">
        <w:rPr>
          <w:rFonts w:ascii="Arial" w:hAnsi="Arial" w:cs="Arial"/>
          <w:b/>
          <w:bCs/>
          <w:sz w:val="20"/>
          <w:szCs w:val="20"/>
        </w:rPr>
        <w:t>„Stroną”</w:t>
      </w:r>
      <w:r w:rsidR="00B76F88" w:rsidRPr="004663AF">
        <w:rPr>
          <w:rFonts w:ascii="Arial" w:hAnsi="Arial" w:cs="Arial"/>
          <w:bCs/>
          <w:sz w:val="20"/>
          <w:szCs w:val="20"/>
        </w:rPr>
        <w:t>,</w:t>
      </w:r>
    </w:p>
    <w:p w:rsidR="00A96D8D" w:rsidRPr="009536A4" w:rsidRDefault="00A96D8D" w:rsidP="006355BC">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o następującej treści:</w:t>
      </w:r>
    </w:p>
    <w:p w:rsidR="00CD5F3C" w:rsidRPr="009536A4" w:rsidRDefault="00CD5F3C" w:rsidP="006355BC">
      <w:pPr>
        <w:tabs>
          <w:tab w:val="left" w:pos="2214"/>
          <w:tab w:val="center" w:pos="4536"/>
        </w:tabs>
        <w:autoSpaceDE w:val="0"/>
        <w:autoSpaceDN w:val="0"/>
        <w:adjustRightInd w:val="0"/>
        <w:spacing w:line="360" w:lineRule="auto"/>
        <w:jc w:val="center"/>
        <w:rPr>
          <w:rFonts w:ascii="Arial" w:hAnsi="Arial" w:cs="Arial"/>
          <w:b/>
          <w:bCs/>
          <w:sz w:val="20"/>
          <w:szCs w:val="20"/>
        </w:rPr>
      </w:pPr>
      <w:r w:rsidRPr="009536A4">
        <w:rPr>
          <w:rFonts w:ascii="Arial" w:hAnsi="Arial" w:cs="Arial"/>
          <w:b/>
          <w:bCs/>
          <w:sz w:val="20"/>
          <w:szCs w:val="20"/>
        </w:rPr>
        <w:t>§ 1</w:t>
      </w:r>
    </w:p>
    <w:p w:rsidR="00CD5F3C" w:rsidRPr="009536A4" w:rsidRDefault="00CD5F3C" w:rsidP="006355BC">
      <w:pPr>
        <w:autoSpaceDE w:val="0"/>
        <w:autoSpaceDN w:val="0"/>
        <w:adjustRightInd w:val="0"/>
        <w:spacing w:line="360" w:lineRule="auto"/>
        <w:jc w:val="center"/>
        <w:rPr>
          <w:rFonts w:ascii="Arial" w:hAnsi="Arial" w:cs="Arial"/>
          <w:b/>
          <w:bCs/>
          <w:sz w:val="20"/>
          <w:szCs w:val="20"/>
        </w:rPr>
      </w:pPr>
      <w:r w:rsidRPr="009536A4">
        <w:rPr>
          <w:rFonts w:ascii="Arial" w:hAnsi="Arial" w:cs="Arial"/>
          <w:b/>
          <w:bCs/>
          <w:sz w:val="20"/>
          <w:szCs w:val="20"/>
        </w:rPr>
        <w:t>Postanowienia wstępne</w:t>
      </w:r>
    </w:p>
    <w:p w:rsidR="00CD5F3C" w:rsidRPr="009536A4" w:rsidRDefault="00CD5F3C" w:rsidP="006355BC">
      <w:pPr>
        <w:pStyle w:val="Akapitzlist"/>
        <w:numPr>
          <w:ilvl w:val="0"/>
          <w:numId w:val="14"/>
        </w:numPr>
        <w:tabs>
          <w:tab w:val="left" w:pos="0"/>
        </w:tabs>
        <w:autoSpaceDE w:val="0"/>
        <w:autoSpaceDN w:val="0"/>
        <w:adjustRightInd w:val="0"/>
        <w:spacing w:line="360" w:lineRule="auto"/>
        <w:ind w:left="426" w:hanging="426"/>
        <w:jc w:val="both"/>
        <w:rPr>
          <w:rFonts w:ascii="Arial" w:hAnsi="Arial" w:cs="Arial"/>
          <w:sz w:val="20"/>
          <w:szCs w:val="20"/>
        </w:rPr>
      </w:pPr>
      <w:r w:rsidRPr="009536A4">
        <w:rPr>
          <w:rFonts w:ascii="Arial" w:hAnsi="Arial" w:cs="Arial"/>
          <w:sz w:val="20"/>
          <w:szCs w:val="20"/>
        </w:rPr>
        <w:t>Podstawą do ustalenia warunków niniejszej Umowy są:</w:t>
      </w:r>
    </w:p>
    <w:p w:rsidR="00CD5F3C" w:rsidRPr="009536A4" w:rsidRDefault="00CD5F3C" w:rsidP="006355BC">
      <w:pPr>
        <w:pStyle w:val="Tekstpodstawowy"/>
        <w:widowControl/>
        <w:numPr>
          <w:ilvl w:val="0"/>
          <w:numId w:val="6"/>
        </w:numPr>
        <w:tabs>
          <w:tab w:val="clear" w:pos="360"/>
        </w:tabs>
        <w:autoSpaceDE/>
        <w:spacing w:after="0" w:line="360" w:lineRule="auto"/>
        <w:ind w:left="709" w:right="38" w:hanging="283"/>
        <w:jc w:val="both"/>
        <w:rPr>
          <w:rFonts w:cs="Arial"/>
        </w:rPr>
      </w:pPr>
      <w:r w:rsidRPr="009536A4">
        <w:rPr>
          <w:rFonts w:cs="Arial"/>
        </w:rPr>
        <w:t xml:space="preserve">Ustawa z dnia 10 kwietnia 1997 r. Prawo Energetyczne (tekst jedn. Dz. U. z 2012 r., poz. 1059 z </w:t>
      </w:r>
      <w:proofErr w:type="spellStart"/>
      <w:r w:rsidRPr="009536A4">
        <w:rPr>
          <w:rFonts w:cs="Arial"/>
        </w:rPr>
        <w:t>późn</w:t>
      </w:r>
      <w:proofErr w:type="spellEnd"/>
      <w:r w:rsidRPr="009536A4">
        <w:rPr>
          <w:rFonts w:cs="Arial"/>
        </w:rPr>
        <w:t>. zm.), zwana dalej „ustawą Prawo Energetyczne”, wraz z aktami wykonawczymi, które znajdują zastosowanie do niniejszej Umowy,</w:t>
      </w:r>
    </w:p>
    <w:p w:rsidR="00CD5F3C" w:rsidRPr="009536A4" w:rsidRDefault="00CD5F3C" w:rsidP="006355BC">
      <w:pPr>
        <w:pStyle w:val="Tekstpodstawowy"/>
        <w:widowControl/>
        <w:numPr>
          <w:ilvl w:val="0"/>
          <w:numId w:val="6"/>
        </w:numPr>
        <w:tabs>
          <w:tab w:val="clear" w:pos="360"/>
        </w:tabs>
        <w:autoSpaceDE/>
        <w:spacing w:after="0" w:line="360" w:lineRule="auto"/>
        <w:ind w:left="709" w:right="38" w:hanging="283"/>
        <w:jc w:val="both"/>
        <w:rPr>
          <w:rFonts w:cs="Arial"/>
        </w:rPr>
      </w:pPr>
      <w:r w:rsidRPr="009536A4">
        <w:rPr>
          <w:rFonts w:cs="Arial"/>
        </w:rPr>
        <w:t>Ustawa z dnia 23 kwietnia 1964 r. – Kodeks Cywilny (tekst jedn. Dz. U. z 2016 r., poz. 380</w:t>
      </w:r>
      <w:r w:rsidR="00A96D8D">
        <w:rPr>
          <w:rFonts w:cs="Arial"/>
          <w:lang w:val="pl-PL"/>
        </w:rPr>
        <w:t xml:space="preserve"> </w:t>
      </w:r>
      <w:r w:rsidR="00A96D8D" w:rsidRPr="009536A4">
        <w:rPr>
          <w:rFonts w:cs="Arial"/>
        </w:rPr>
        <w:t xml:space="preserve">z </w:t>
      </w:r>
      <w:proofErr w:type="spellStart"/>
      <w:r w:rsidR="00A96D8D" w:rsidRPr="009536A4">
        <w:rPr>
          <w:rFonts w:cs="Arial"/>
        </w:rPr>
        <w:t>późn</w:t>
      </w:r>
      <w:proofErr w:type="spellEnd"/>
      <w:r w:rsidR="00A96D8D" w:rsidRPr="009536A4">
        <w:rPr>
          <w:rFonts w:cs="Arial"/>
        </w:rPr>
        <w:t>. zm.</w:t>
      </w:r>
      <w:r w:rsidRPr="009536A4">
        <w:rPr>
          <w:rFonts w:cs="Arial"/>
        </w:rPr>
        <w:t>), zwana dalej „Kodeksem Cywilnym”,</w:t>
      </w:r>
    </w:p>
    <w:p w:rsidR="00CD5F3C" w:rsidRPr="009536A4" w:rsidRDefault="00CD5F3C" w:rsidP="006355BC">
      <w:pPr>
        <w:pStyle w:val="Tekstpodstawowy"/>
        <w:widowControl/>
        <w:numPr>
          <w:ilvl w:val="0"/>
          <w:numId w:val="6"/>
        </w:numPr>
        <w:tabs>
          <w:tab w:val="clear" w:pos="360"/>
        </w:tabs>
        <w:autoSpaceDE/>
        <w:spacing w:after="0" w:line="360" w:lineRule="auto"/>
        <w:ind w:left="709" w:right="38" w:hanging="283"/>
        <w:jc w:val="both"/>
        <w:rPr>
          <w:rFonts w:cs="Arial"/>
        </w:rPr>
      </w:pPr>
      <w:r w:rsidRPr="009536A4">
        <w:rPr>
          <w:rFonts w:cs="Arial"/>
        </w:rPr>
        <w:t xml:space="preserve">Koncesja Wykonawcy na obrót energią elektryczną nr </w:t>
      </w:r>
      <w:r w:rsidR="00A96D8D">
        <w:rPr>
          <w:rFonts w:cs="Arial"/>
          <w:lang w:val="pl-PL"/>
        </w:rPr>
        <w:t>(***)</w:t>
      </w:r>
      <w:r w:rsidR="002D6B6F">
        <w:rPr>
          <w:rFonts w:cs="Arial"/>
          <w:lang w:val="pl-PL"/>
        </w:rPr>
        <w:t xml:space="preserve"> </w:t>
      </w:r>
      <w:r w:rsidRPr="009536A4">
        <w:rPr>
          <w:rFonts w:cs="Arial"/>
        </w:rPr>
        <w:t xml:space="preserve">z dnia </w:t>
      </w:r>
      <w:r w:rsidR="00A96D8D">
        <w:rPr>
          <w:rFonts w:cs="Arial"/>
          <w:lang w:val="pl-PL"/>
        </w:rPr>
        <w:t>(***)</w:t>
      </w:r>
      <w:r w:rsidRPr="009536A4">
        <w:rPr>
          <w:rFonts w:cs="Arial"/>
        </w:rPr>
        <w:t xml:space="preserve"> wydana przez Prezesa Urzędu Regulacji Energetyki,</w:t>
      </w:r>
    </w:p>
    <w:p w:rsidR="00CD5F3C" w:rsidRPr="009536A4" w:rsidRDefault="00CD5F3C" w:rsidP="006355BC">
      <w:pPr>
        <w:pStyle w:val="Tekstpodstawowy"/>
        <w:widowControl/>
        <w:numPr>
          <w:ilvl w:val="0"/>
          <w:numId w:val="6"/>
        </w:numPr>
        <w:tabs>
          <w:tab w:val="clear" w:pos="360"/>
        </w:tabs>
        <w:autoSpaceDE/>
        <w:spacing w:after="0" w:line="360" w:lineRule="auto"/>
        <w:ind w:left="709" w:right="38" w:hanging="283"/>
        <w:jc w:val="both"/>
        <w:rPr>
          <w:rFonts w:cs="Arial"/>
        </w:rPr>
      </w:pPr>
      <w:r w:rsidRPr="009536A4">
        <w:rPr>
          <w:rFonts w:cs="Arial"/>
        </w:rPr>
        <w:t>Generalna Umowa Dystrybucyjna zawarta pomiędzy Wykonawcą</w:t>
      </w:r>
      <w:r w:rsidR="00A96D8D">
        <w:rPr>
          <w:rFonts w:cs="Arial"/>
          <w:lang w:val="pl-PL"/>
        </w:rPr>
        <w:t>,</w:t>
      </w:r>
      <w:r w:rsidRPr="009536A4">
        <w:rPr>
          <w:rFonts w:cs="Arial"/>
        </w:rPr>
        <w:t xml:space="preserve"> a Operatorem Systemu Dystrybucyjnego, zwanego dalej OSD.</w:t>
      </w:r>
    </w:p>
    <w:p w:rsidR="002349BA" w:rsidRPr="009536A4" w:rsidRDefault="00CD5F3C" w:rsidP="006355BC">
      <w:pPr>
        <w:pStyle w:val="Tekstpodstawowy"/>
        <w:widowControl/>
        <w:numPr>
          <w:ilvl w:val="0"/>
          <w:numId w:val="14"/>
        </w:numPr>
        <w:autoSpaceDE/>
        <w:spacing w:after="0" w:line="360" w:lineRule="auto"/>
        <w:ind w:left="426" w:right="38" w:hanging="426"/>
        <w:jc w:val="both"/>
        <w:rPr>
          <w:rFonts w:cs="Arial"/>
        </w:rPr>
      </w:pPr>
      <w:r w:rsidRPr="009536A4">
        <w:rPr>
          <w:rFonts w:cs="Arial"/>
        </w:rPr>
        <w:t>Sprzedaż energii elektrycznej odbywa się za pośrednictwem sieci dystrybucyjnej należącej do</w:t>
      </w:r>
      <w:r w:rsidR="002349BA" w:rsidRPr="009536A4">
        <w:rPr>
          <w:rFonts w:cs="Arial"/>
        </w:rPr>
        <w:t xml:space="preserve"> </w:t>
      </w:r>
      <w:r w:rsidR="00F23E9B">
        <w:rPr>
          <w:rFonts w:cs="Arial"/>
          <w:lang w:val="pl-PL"/>
        </w:rPr>
        <w:t>(***)</w:t>
      </w:r>
      <w:r w:rsidR="002349BA" w:rsidRPr="009536A4">
        <w:rPr>
          <w:rFonts w:cs="Arial"/>
        </w:rPr>
        <w:t xml:space="preserve">, </w:t>
      </w:r>
      <w:r w:rsidRPr="009536A4">
        <w:rPr>
          <w:rFonts w:cs="Arial"/>
          <w:bCs/>
        </w:rPr>
        <w:t xml:space="preserve">z którym Zamawiający ma lub będzie miał podpisane umowy o świadczenie usług dystrybucji </w:t>
      </w:r>
      <w:r w:rsidRPr="009536A4">
        <w:rPr>
          <w:rFonts w:cs="Arial"/>
        </w:rPr>
        <w:t>energii elektrycznej najpóźniej w dniu rozpoczęcia sprzedaży energii elektrycznej.</w:t>
      </w:r>
    </w:p>
    <w:p w:rsidR="002349BA" w:rsidRDefault="002349BA" w:rsidP="006355BC">
      <w:pPr>
        <w:pStyle w:val="Tekstpodstawowy"/>
        <w:widowControl/>
        <w:numPr>
          <w:ilvl w:val="0"/>
          <w:numId w:val="14"/>
        </w:numPr>
        <w:autoSpaceDE/>
        <w:spacing w:after="0" w:line="360" w:lineRule="auto"/>
        <w:ind w:left="426" w:right="38" w:hanging="426"/>
        <w:jc w:val="both"/>
        <w:rPr>
          <w:rFonts w:cs="Arial"/>
        </w:rPr>
      </w:pPr>
      <w:r w:rsidRPr="009536A4">
        <w:rPr>
          <w:rFonts w:cs="Arial"/>
        </w:rPr>
        <w:t>Jeżeli nic innego nie wynika z postanowień Umowy użyte w niej pojęcia oznaczają:</w:t>
      </w:r>
    </w:p>
    <w:p w:rsidR="00BE7D11" w:rsidRPr="00D8498A" w:rsidRDefault="002349BA" w:rsidP="00D8498A">
      <w:pPr>
        <w:pStyle w:val="Tekstpodstawowy"/>
        <w:widowControl/>
        <w:numPr>
          <w:ilvl w:val="0"/>
          <w:numId w:val="40"/>
        </w:numPr>
        <w:autoSpaceDE/>
        <w:spacing w:after="0" w:line="360" w:lineRule="auto"/>
        <w:ind w:right="38"/>
        <w:jc w:val="both"/>
        <w:rPr>
          <w:rFonts w:cs="Arial"/>
        </w:rPr>
      </w:pPr>
      <w:r w:rsidRPr="00D8498A">
        <w:rPr>
          <w:rFonts w:cs="Arial"/>
          <w:b/>
        </w:rPr>
        <w:lastRenderedPageBreak/>
        <w:t>Operator systemu dystrybucyjnego (OSD)</w:t>
      </w:r>
      <w:r w:rsidRPr="00D8498A">
        <w:rPr>
          <w:rFonts w:cs="Arial"/>
        </w:rPr>
        <w:t xml:space="preserve"> - przedsiębiorstwo energetyczne zajmujące się dystrybucją energii elektrycznej, do którego sieci przyłączone są punktu poboru energii Zamawiającego okreś</w:t>
      </w:r>
      <w:r w:rsidR="003A2B34" w:rsidRPr="00D8498A">
        <w:rPr>
          <w:rFonts w:cs="Arial"/>
        </w:rPr>
        <w:t>lone w Załączniku nr 1 do Umowy</w:t>
      </w:r>
      <w:r w:rsidRPr="00D8498A">
        <w:rPr>
          <w:rFonts w:cs="Arial"/>
        </w:rPr>
        <w:t>;</w:t>
      </w:r>
    </w:p>
    <w:p w:rsidR="00BE7D11" w:rsidRDefault="002349BA" w:rsidP="00BE7D11">
      <w:pPr>
        <w:pStyle w:val="Akapitzlist"/>
        <w:numPr>
          <w:ilvl w:val="0"/>
          <w:numId w:val="40"/>
        </w:numPr>
        <w:tabs>
          <w:tab w:val="left" w:pos="720"/>
        </w:tabs>
        <w:suppressAutoHyphens/>
        <w:spacing w:line="360" w:lineRule="auto"/>
        <w:jc w:val="both"/>
        <w:rPr>
          <w:rFonts w:ascii="Arial" w:hAnsi="Arial" w:cs="Arial"/>
          <w:sz w:val="20"/>
          <w:szCs w:val="20"/>
          <w:lang w:eastAsia="ar-SA"/>
        </w:rPr>
      </w:pPr>
      <w:r w:rsidRPr="00BE7D11">
        <w:rPr>
          <w:rFonts w:ascii="Arial" w:hAnsi="Arial" w:cs="Arial"/>
          <w:b/>
          <w:sz w:val="20"/>
          <w:szCs w:val="20"/>
          <w:lang w:eastAsia="ar-SA"/>
        </w:rPr>
        <w:t>Standardowy profil zużycia</w:t>
      </w:r>
      <w:r w:rsidRPr="00BE7D11">
        <w:rPr>
          <w:rFonts w:ascii="Arial" w:hAnsi="Arial" w:cs="Arial"/>
          <w:sz w:val="20"/>
          <w:szCs w:val="20"/>
          <w:lang w:eastAsia="ar-SA"/>
        </w:rPr>
        <w:t xml:space="preserve"> – zbiór danych o przeciętnym zużyciu energii elektrycznej zużytej przez dany rodzaj odbioru;</w:t>
      </w:r>
    </w:p>
    <w:p w:rsidR="00BE7D11" w:rsidRDefault="002349BA" w:rsidP="00BE7D11">
      <w:pPr>
        <w:pStyle w:val="Akapitzlist"/>
        <w:numPr>
          <w:ilvl w:val="0"/>
          <w:numId w:val="40"/>
        </w:numPr>
        <w:tabs>
          <w:tab w:val="left" w:pos="720"/>
        </w:tabs>
        <w:suppressAutoHyphens/>
        <w:spacing w:line="360" w:lineRule="auto"/>
        <w:jc w:val="both"/>
        <w:rPr>
          <w:rFonts w:ascii="Arial" w:hAnsi="Arial" w:cs="Arial"/>
          <w:sz w:val="20"/>
          <w:szCs w:val="20"/>
          <w:lang w:eastAsia="ar-SA"/>
        </w:rPr>
      </w:pPr>
      <w:r w:rsidRPr="00BE7D11">
        <w:rPr>
          <w:rFonts w:ascii="Arial" w:hAnsi="Arial" w:cs="Arial"/>
          <w:b/>
          <w:sz w:val="20"/>
          <w:szCs w:val="20"/>
          <w:lang w:eastAsia="ar-SA"/>
        </w:rPr>
        <w:t>Umowa o świadczenie usług dystrybucji</w:t>
      </w:r>
      <w:r w:rsidRPr="00BE7D11">
        <w:rPr>
          <w:rFonts w:ascii="Arial" w:hAnsi="Arial" w:cs="Arial"/>
          <w:sz w:val="20"/>
          <w:szCs w:val="20"/>
          <w:lang w:eastAsia="ar-SA"/>
        </w:rPr>
        <w:t xml:space="preserve"> – umowa zawarta dla danego punktu poboru energii wskazanego w Załączniku nr 1 pomiędzy Zamawiającym a OSD określająca prawa i obowiązki związane ze świadczeniem przez OSD usługi dystrybucji energii elektrycznej;</w:t>
      </w:r>
    </w:p>
    <w:p w:rsidR="00BE7D11" w:rsidRDefault="002349BA" w:rsidP="00BE7D11">
      <w:pPr>
        <w:pStyle w:val="Akapitzlist"/>
        <w:numPr>
          <w:ilvl w:val="0"/>
          <w:numId w:val="40"/>
        </w:numPr>
        <w:tabs>
          <w:tab w:val="left" w:pos="720"/>
        </w:tabs>
        <w:suppressAutoHyphens/>
        <w:spacing w:line="360" w:lineRule="auto"/>
        <w:jc w:val="both"/>
        <w:rPr>
          <w:rFonts w:ascii="Arial" w:hAnsi="Arial" w:cs="Arial"/>
          <w:sz w:val="20"/>
          <w:szCs w:val="20"/>
          <w:lang w:eastAsia="ar-SA"/>
        </w:rPr>
      </w:pPr>
      <w:r w:rsidRPr="00BE7D11">
        <w:rPr>
          <w:rFonts w:ascii="Arial" w:hAnsi="Arial" w:cs="Arial"/>
          <w:b/>
          <w:sz w:val="20"/>
          <w:szCs w:val="20"/>
          <w:lang w:eastAsia="ar-SA"/>
        </w:rPr>
        <w:t>punkt poboru energii (PPE)</w:t>
      </w:r>
      <w:r w:rsidRPr="00BE7D11">
        <w:rPr>
          <w:rFonts w:ascii="Arial" w:hAnsi="Arial" w:cs="Arial"/>
          <w:sz w:val="20"/>
          <w:szCs w:val="20"/>
          <w:lang w:eastAsia="ar-SA"/>
        </w:rPr>
        <w:t xml:space="preserve"> – miejsce dostarczania energii elektrycznej – zgodne z miejscem dostarczania energii elektrycznej zapisanym w umowie o świadczenie usług dystrybucji;</w:t>
      </w:r>
    </w:p>
    <w:p w:rsidR="00BE7D11" w:rsidRDefault="002349BA" w:rsidP="00BE7D11">
      <w:pPr>
        <w:pStyle w:val="Akapitzlist"/>
        <w:numPr>
          <w:ilvl w:val="0"/>
          <w:numId w:val="40"/>
        </w:numPr>
        <w:tabs>
          <w:tab w:val="left" w:pos="720"/>
        </w:tabs>
        <w:suppressAutoHyphens/>
        <w:spacing w:line="360" w:lineRule="auto"/>
        <w:jc w:val="both"/>
        <w:rPr>
          <w:rFonts w:ascii="Arial" w:hAnsi="Arial" w:cs="Arial"/>
          <w:sz w:val="20"/>
          <w:szCs w:val="20"/>
          <w:lang w:eastAsia="ar-SA"/>
        </w:rPr>
      </w:pPr>
      <w:r w:rsidRPr="00BE7D11">
        <w:rPr>
          <w:rFonts w:ascii="Arial" w:hAnsi="Arial" w:cs="Arial"/>
          <w:b/>
          <w:sz w:val="20"/>
          <w:szCs w:val="20"/>
          <w:lang w:eastAsia="ar-SA"/>
        </w:rPr>
        <w:t>faktura rozliczeniowa</w:t>
      </w:r>
      <w:r w:rsidRPr="00BE7D11">
        <w:rPr>
          <w:rFonts w:ascii="Arial" w:hAnsi="Arial" w:cs="Arial"/>
          <w:sz w:val="20"/>
          <w:szCs w:val="20"/>
          <w:lang w:eastAsia="ar-SA"/>
        </w:rPr>
        <w:t xml:space="preserve"> – faktura</w:t>
      </w:r>
      <w:r w:rsidR="004A7C0D" w:rsidRPr="00BE7D11">
        <w:rPr>
          <w:rFonts w:ascii="Arial" w:hAnsi="Arial" w:cs="Arial"/>
          <w:sz w:val="20"/>
          <w:szCs w:val="20"/>
          <w:lang w:eastAsia="ar-SA"/>
        </w:rPr>
        <w:t xml:space="preserve"> wystawiana odrębnie dla każdego z PPE</w:t>
      </w:r>
      <w:r w:rsidRPr="00BE7D11">
        <w:rPr>
          <w:rFonts w:ascii="Arial" w:hAnsi="Arial" w:cs="Arial"/>
          <w:sz w:val="20"/>
          <w:szCs w:val="20"/>
          <w:lang w:eastAsia="ar-SA"/>
        </w:rPr>
        <w:t>, w której należność dla Wykonawcy określana jest na podstaw</w:t>
      </w:r>
      <w:r w:rsidR="004A7C0D" w:rsidRPr="00BE7D11">
        <w:rPr>
          <w:rFonts w:ascii="Arial" w:hAnsi="Arial" w:cs="Arial"/>
          <w:sz w:val="20"/>
          <w:szCs w:val="20"/>
          <w:lang w:eastAsia="ar-SA"/>
        </w:rPr>
        <w:t>ie odczytów układów pomiarowych,</w:t>
      </w:r>
    </w:p>
    <w:p w:rsidR="002349BA" w:rsidRPr="00BE7D11" w:rsidRDefault="002349BA" w:rsidP="00BE7D11">
      <w:pPr>
        <w:pStyle w:val="Akapitzlist"/>
        <w:numPr>
          <w:ilvl w:val="0"/>
          <w:numId w:val="40"/>
        </w:numPr>
        <w:tabs>
          <w:tab w:val="left" w:pos="720"/>
        </w:tabs>
        <w:suppressAutoHyphens/>
        <w:spacing w:line="360" w:lineRule="auto"/>
        <w:jc w:val="both"/>
        <w:rPr>
          <w:rFonts w:ascii="Arial" w:hAnsi="Arial" w:cs="Arial"/>
          <w:sz w:val="20"/>
          <w:szCs w:val="20"/>
          <w:lang w:eastAsia="ar-SA"/>
        </w:rPr>
      </w:pPr>
      <w:r w:rsidRPr="00BE7D11">
        <w:rPr>
          <w:rFonts w:ascii="Arial" w:hAnsi="Arial" w:cs="Arial"/>
          <w:b/>
          <w:sz w:val="20"/>
          <w:szCs w:val="20"/>
          <w:lang w:eastAsia="ar-SA"/>
        </w:rPr>
        <w:t>okres rozliczeniowy</w:t>
      </w:r>
      <w:r w:rsidRPr="00BE7D11">
        <w:rPr>
          <w:rFonts w:ascii="Arial" w:hAnsi="Arial" w:cs="Arial"/>
          <w:sz w:val="20"/>
          <w:szCs w:val="20"/>
          <w:lang w:eastAsia="ar-SA"/>
        </w:rPr>
        <w:t xml:space="preserve"> – okres pomiędzy dwoma kolejnymi rozliczeniowymi odczytami urządzeń do pomiaru mocy i energii elektrycznej -zgodnie z okresem rozliczeniowym stosowanym przez OSD;</w:t>
      </w:r>
    </w:p>
    <w:p w:rsidR="00F57E28" w:rsidRPr="009536A4" w:rsidRDefault="00F57E28" w:rsidP="006355BC">
      <w:pPr>
        <w:autoSpaceDE w:val="0"/>
        <w:autoSpaceDN w:val="0"/>
        <w:adjustRightInd w:val="0"/>
        <w:spacing w:line="360" w:lineRule="auto"/>
        <w:jc w:val="center"/>
        <w:rPr>
          <w:rFonts w:ascii="Arial" w:hAnsi="Arial" w:cs="Arial"/>
          <w:b/>
          <w:bCs/>
          <w:sz w:val="20"/>
          <w:szCs w:val="20"/>
        </w:rPr>
      </w:pPr>
    </w:p>
    <w:p w:rsidR="00CD5F3C" w:rsidRPr="009536A4" w:rsidRDefault="00CD5F3C" w:rsidP="006355BC">
      <w:pPr>
        <w:autoSpaceDE w:val="0"/>
        <w:autoSpaceDN w:val="0"/>
        <w:adjustRightInd w:val="0"/>
        <w:spacing w:line="360" w:lineRule="auto"/>
        <w:jc w:val="center"/>
        <w:rPr>
          <w:rFonts w:ascii="Arial" w:hAnsi="Arial" w:cs="Arial"/>
          <w:b/>
          <w:bCs/>
          <w:sz w:val="20"/>
          <w:szCs w:val="20"/>
        </w:rPr>
      </w:pPr>
      <w:r w:rsidRPr="009536A4">
        <w:rPr>
          <w:rFonts w:ascii="Arial" w:hAnsi="Arial" w:cs="Arial"/>
          <w:b/>
          <w:bCs/>
          <w:sz w:val="20"/>
          <w:szCs w:val="20"/>
        </w:rPr>
        <w:t>§ 2</w:t>
      </w:r>
    </w:p>
    <w:p w:rsidR="00CD5F3C" w:rsidRPr="009536A4" w:rsidRDefault="00CD5F3C" w:rsidP="006355BC">
      <w:pPr>
        <w:autoSpaceDE w:val="0"/>
        <w:autoSpaceDN w:val="0"/>
        <w:adjustRightInd w:val="0"/>
        <w:spacing w:line="360" w:lineRule="auto"/>
        <w:jc w:val="center"/>
        <w:rPr>
          <w:rFonts w:ascii="Arial" w:hAnsi="Arial" w:cs="Arial"/>
          <w:b/>
          <w:bCs/>
          <w:sz w:val="20"/>
          <w:szCs w:val="20"/>
        </w:rPr>
      </w:pPr>
      <w:r w:rsidRPr="009536A4">
        <w:rPr>
          <w:rFonts w:ascii="Arial" w:hAnsi="Arial" w:cs="Arial"/>
          <w:b/>
          <w:bCs/>
          <w:sz w:val="20"/>
          <w:szCs w:val="20"/>
        </w:rPr>
        <w:t>Przedmiot Umowy</w:t>
      </w:r>
    </w:p>
    <w:p w:rsidR="00CD5F3C" w:rsidRPr="000412DA" w:rsidRDefault="0013519B" w:rsidP="006355BC">
      <w:pPr>
        <w:pStyle w:val="Tekstpodstawowy"/>
        <w:widowControl/>
        <w:numPr>
          <w:ilvl w:val="0"/>
          <w:numId w:val="7"/>
        </w:numPr>
        <w:autoSpaceDN w:val="0"/>
        <w:adjustRightInd w:val="0"/>
        <w:spacing w:after="0" w:line="360" w:lineRule="auto"/>
        <w:ind w:left="426" w:right="40" w:hanging="426"/>
        <w:jc w:val="both"/>
        <w:rPr>
          <w:rFonts w:cs="Arial"/>
          <w:color w:val="000000" w:themeColor="text1"/>
        </w:rPr>
      </w:pPr>
      <w:r w:rsidRPr="009536A4">
        <w:rPr>
          <w:rFonts w:cs="Arial"/>
        </w:rPr>
        <w:t>Wykonawca zobowiązuje się do sprzedaży, a Zamawiający zobowiązuje się do kupna energii elektrycznej dla każdego z PPE określonego</w:t>
      </w:r>
      <w:r w:rsidR="006355BC" w:rsidRPr="009536A4">
        <w:rPr>
          <w:rFonts w:cs="Arial"/>
        </w:rPr>
        <w:t xml:space="preserve"> w Załączniku nr 1 do U</w:t>
      </w:r>
      <w:r w:rsidRPr="009536A4">
        <w:rPr>
          <w:rFonts w:cs="Arial"/>
        </w:rPr>
        <w:t>mowy</w:t>
      </w:r>
      <w:r w:rsidR="006355BC" w:rsidRPr="009536A4">
        <w:rPr>
          <w:rFonts w:cs="Arial"/>
        </w:rPr>
        <w:t xml:space="preserve"> </w:t>
      </w:r>
      <w:r w:rsidR="006355BC" w:rsidRPr="000412DA">
        <w:rPr>
          <w:rFonts w:cs="Arial"/>
          <w:color w:val="000000" w:themeColor="text1"/>
        </w:rPr>
        <w:t xml:space="preserve">w łącznej szacowanej ilości </w:t>
      </w:r>
      <w:r w:rsidR="00F23E9B" w:rsidRPr="00B3111B">
        <w:rPr>
          <w:rFonts w:cs="Arial"/>
          <w:b/>
          <w:color w:val="000000" w:themeColor="text1"/>
          <w:lang w:val="pl-PL"/>
        </w:rPr>
        <w:t>(***)</w:t>
      </w:r>
      <w:r w:rsidR="00CD5F3C" w:rsidRPr="00B3111B">
        <w:rPr>
          <w:rFonts w:cs="Arial"/>
          <w:b/>
          <w:color w:val="000000" w:themeColor="text1"/>
        </w:rPr>
        <w:t xml:space="preserve"> MWh.</w:t>
      </w:r>
    </w:p>
    <w:p w:rsidR="00CD5F3C" w:rsidRPr="009536A4" w:rsidRDefault="00CD5F3C" w:rsidP="006355BC">
      <w:pPr>
        <w:pStyle w:val="Tekstpodstawowy"/>
        <w:widowControl/>
        <w:numPr>
          <w:ilvl w:val="0"/>
          <w:numId w:val="7"/>
        </w:numPr>
        <w:autoSpaceDE/>
        <w:spacing w:after="0" w:line="360" w:lineRule="auto"/>
        <w:ind w:left="426" w:right="40"/>
        <w:jc w:val="both"/>
        <w:rPr>
          <w:rFonts w:cs="Arial"/>
        </w:rPr>
      </w:pPr>
      <w:r w:rsidRPr="009536A4">
        <w:rPr>
          <w:rFonts w:cs="Arial"/>
        </w:rPr>
        <w:t xml:space="preserve">Ilość energii </w:t>
      </w:r>
      <w:r w:rsidR="0013519B" w:rsidRPr="009536A4">
        <w:rPr>
          <w:rFonts w:cs="Arial"/>
        </w:rPr>
        <w:t>elektrycznej</w:t>
      </w:r>
      <w:r w:rsidR="00DC0230" w:rsidRPr="009536A4">
        <w:rPr>
          <w:rFonts w:cs="Arial"/>
        </w:rPr>
        <w:t xml:space="preserve"> </w:t>
      </w:r>
      <w:r w:rsidRPr="009536A4">
        <w:rPr>
          <w:rFonts w:cs="Arial"/>
        </w:rPr>
        <w:t xml:space="preserve">w podziale na </w:t>
      </w:r>
      <w:r w:rsidR="0013519B" w:rsidRPr="009536A4">
        <w:rPr>
          <w:rFonts w:cs="Arial"/>
        </w:rPr>
        <w:t xml:space="preserve">dany PPE </w:t>
      </w:r>
      <w:r w:rsidRPr="009536A4">
        <w:rPr>
          <w:rFonts w:cs="Arial"/>
        </w:rPr>
        <w:t xml:space="preserve">wskazano w </w:t>
      </w:r>
      <w:r w:rsidR="00DC0230" w:rsidRPr="009536A4">
        <w:rPr>
          <w:rFonts w:cs="Arial"/>
        </w:rPr>
        <w:t>Z</w:t>
      </w:r>
      <w:r w:rsidRPr="009536A4">
        <w:rPr>
          <w:rFonts w:cs="Arial"/>
        </w:rPr>
        <w:t xml:space="preserve">ałączniku nr 1 do Umowy. Zamawiający zastrzega sobie prawo do zmian </w:t>
      </w:r>
      <w:r w:rsidR="0013519B" w:rsidRPr="009536A4">
        <w:rPr>
          <w:rFonts w:cs="Arial"/>
        </w:rPr>
        <w:t>liczby PPE</w:t>
      </w:r>
      <w:r w:rsidR="00DC0230" w:rsidRPr="009536A4">
        <w:rPr>
          <w:rFonts w:cs="Arial"/>
        </w:rPr>
        <w:t xml:space="preserve"> </w:t>
      </w:r>
      <w:r w:rsidRPr="009536A4">
        <w:rPr>
          <w:rFonts w:cs="Arial"/>
        </w:rPr>
        <w:t xml:space="preserve">oraz zmian grup taryfowych </w:t>
      </w:r>
      <w:r w:rsidR="0013519B" w:rsidRPr="009536A4">
        <w:rPr>
          <w:rFonts w:cs="Arial"/>
        </w:rPr>
        <w:t xml:space="preserve">z zastrzeżeniem </w:t>
      </w:r>
      <w:r w:rsidRPr="009536A4">
        <w:rPr>
          <w:rFonts w:cs="Arial"/>
        </w:rPr>
        <w:t>ust. 3</w:t>
      </w:r>
      <w:r w:rsidRPr="009536A4">
        <w:rPr>
          <w:rFonts w:cs="Arial"/>
          <w:bCs/>
        </w:rPr>
        <w:t xml:space="preserve"> i 4</w:t>
      </w:r>
      <w:r w:rsidR="00DC0230" w:rsidRPr="009536A4">
        <w:rPr>
          <w:rFonts w:cs="Arial"/>
          <w:bCs/>
        </w:rPr>
        <w:t xml:space="preserve"> poniżej.</w:t>
      </w:r>
    </w:p>
    <w:p w:rsidR="00CD5F3C" w:rsidRPr="009536A4" w:rsidRDefault="00DC0230" w:rsidP="006355BC">
      <w:pPr>
        <w:pStyle w:val="Tekstpodstawowy"/>
        <w:widowControl/>
        <w:numPr>
          <w:ilvl w:val="0"/>
          <w:numId w:val="7"/>
        </w:numPr>
        <w:autoSpaceDE/>
        <w:spacing w:after="0" w:line="360" w:lineRule="auto"/>
        <w:ind w:left="426" w:right="40"/>
        <w:jc w:val="both"/>
        <w:rPr>
          <w:rFonts w:cs="Arial"/>
        </w:rPr>
      </w:pPr>
      <w:r w:rsidRPr="009536A4">
        <w:rPr>
          <w:rFonts w:eastAsia="Calibri" w:cs="Arial"/>
          <w:bCs/>
          <w:lang w:eastAsia="en-US"/>
        </w:rPr>
        <w:t xml:space="preserve">Zmiany, o których mowa w ust. 2 </w:t>
      </w:r>
      <w:r w:rsidR="00CD5F3C" w:rsidRPr="009536A4">
        <w:rPr>
          <w:rFonts w:eastAsia="Calibri" w:cs="Arial"/>
          <w:bCs/>
          <w:lang w:eastAsia="en-US"/>
        </w:rPr>
        <w:t>wymaga</w:t>
      </w:r>
      <w:r w:rsidRPr="009536A4">
        <w:rPr>
          <w:rFonts w:eastAsia="Calibri" w:cs="Arial"/>
          <w:bCs/>
          <w:lang w:eastAsia="en-US"/>
        </w:rPr>
        <w:t xml:space="preserve">ją </w:t>
      </w:r>
      <w:r w:rsidR="00CD5F3C" w:rsidRPr="009536A4">
        <w:rPr>
          <w:rFonts w:eastAsia="Calibri" w:cs="Arial"/>
          <w:bCs/>
          <w:lang w:eastAsia="en-US"/>
        </w:rPr>
        <w:t xml:space="preserve"> </w:t>
      </w:r>
      <w:r w:rsidRPr="009536A4">
        <w:rPr>
          <w:rFonts w:eastAsia="Calibri" w:cs="Arial"/>
          <w:bCs/>
          <w:lang w:eastAsia="en-US"/>
        </w:rPr>
        <w:t xml:space="preserve">zmiany Załącznika nr 1 </w:t>
      </w:r>
      <w:r w:rsidR="00CD5F3C" w:rsidRPr="009536A4">
        <w:rPr>
          <w:rFonts w:eastAsia="Calibri" w:cs="Arial"/>
          <w:bCs/>
          <w:lang w:eastAsia="en-US"/>
        </w:rPr>
        <w:t xml:space="preserve">do niniejszej Umowy. </w:t>
      </w:r>
      <w:r w:rsidR="00CD5F3C" w:rsidRPr="009536A4">
        <w:rPr>
          <w:rFonts w:cs="Arial"/>
        </w:rPr>
        <w:t xml:space="preserve">Moc umowna, warunki jej zmiany oraz miejsce dostarczenia energii elektrycznej dla </w:t>
      </w:r>
      <w:r w:rsidRPr="009536A4">
        <w:rPr>
          <w:rFonts w:cs="Arial"/>
        </w:rPr>
        <w:t xml:space="preserve">PPE </w:t>
      </w:r>
      <w:r w:rsidR="00CD5F3C" w:rsidRPr="009536A4">
        <w:rPr>
          <w:rFonts w:cs="Arial"/>
        </w:rPr>
        <w:t>wymienionych w Załączniku nr 1 do Umowy określana jest każdorazowo w umowach</w:t>
      </w:r>
      <w:r w:rsidRPr="009536A4">
        <w:rPr>
          <w:rFonts w:cs="Arial"/>
        </w:rPr>
        <w:t xml:space="preserve"> </w:t>
      </w:r>
      <w:r w:rsidR="00CD5F3C" w:rsidRPr="009536A4">
        <w:rPr>
          <w:rFonts w:cs="Arial"/>
        </w:rPr>
        <w:t xml:space="preserve">o świadczenie usług dystrybucyjnych zawartych z </w:t>
      </w:r>
      <w:r w:rsidRPr="009536A4">
        <w:rPr>
          <w:rFonts w:cs="Arial"/>
        </w:rPr>
        <w:t xml:space="preserve">OSD </w:t>
      </w:r>
      <w:r w:rsidR="00CD5F3C" w:rsidRPr="009536A4">
        <w:rPr>
          <w:rFonts w:cs="Arial"/>
        </w:rPr>
        <w:t xml:space="preserve">i nie wymaga aktualizacji </w:t>
      </w:r>
      <w:r w:rsidRPr="009536A4">
        <w:rPr>
          <w:rFonts w:cs="Arial"/>
        </w:rPr>
        <w:t>Z</w:t>
      </w:r>
      <w:r w:rsidR="00CD5F3C" w:rsidRPr="009536A4">
        <w:rPr>
          <w:rFonts w:cs="Arial"/>
        </w:rPr>
        <w:t>ałącznika nr 1.</w:t>
      </w:r>
    </w:p>
    <w:p w:rsidR="00CD5F3C" w:rsidRPr="009536A4" w:rsidRDefault="00CD5F3C" w:rsidP="006355BC">
      <w:pPr>
        <w:pStyle w:val="Tekstpodstawowy"/>
        <w:widowControl/>
        <w:numPr>
          <w:ilvl w:val="0"/>
          <w:numId w:val="7"/>
        </w:numPr>
        <w:autoSpaceDE/>
        <w:autoSpaceDN w:val="0"/>
        <w:adjustRightInd w:val="0"/>
        <w:spacing w:after="0" w:line="360" w:lineRule="auto"/>
        <w:ind w:left="426" w:right="38" w:hanging="426"/>
        <w:jc w:val="both"/>
        <w:rPr>
          <w:rFonts w:cs="Arial"/>
        </w:rPr>
      </w:pPr>
      <w:r w:rsidRPr="009536A4">
        <w:rPr>
          <w:rFonts w:eastAsia="Calibri" w:cs="Arial"/>
          <w:bCs/>
          <w:lang w:eastAsia="en-US"/>
        </w:rPr>
        <w:t xml:space="preserve">Zamawiający zastrzega sobie prawo do zmniejszenia lub zwiększenia łącznej ilości zakupionej energii, względem ilości określonej w ust. 1 niniejszego paragrafu, spowodowanej odpowiednio zmniejszonym lub </w:t>
      </w:r>
      <w:r w:rsidRPr="009536A4">
        <w:rPr>
          <w:rFonts w:cs="Arial"/>
        </w:rPr>
        <w:t xml:space="preserve">zwiększonym zużyciem energii elektrycznej w poszczególnych </w:t>
      </w:r>
      <w:r w:rsidR="00DC0230" w:rsidRPr="009536A4">
        <w:rPr>
          <w:rFonts w:cs="Arial"/>
        </w:rPr>
        <w:t>PPE</w:t>
      </w:r>
      <w:r w:rsidRPr="009536A4">
        <w:rPr>
          <w:rFonts w:cs="Arial"/>
        </w:rPr>
        <w:t xml:space="preserve">, określonych w </w:t>
      </w:r>
      <w:r w:rsidR="00DC0230" w:rsidRPr="009536A4">
        <w:rPr>
          <w:rFonts w:cs="Arial"/>
        </w:rPr>
        <w:t>Z</w:t>
      </w:r>
      <w:r w:rsidRPr="009536A4">
        <w:rPr>
          <w:rFonts w:cs="Arial"/>
        </w:rPr>
        <w:t xml:space="preserve">ałączniku </w:t>
      </w:r>
      <w:r w:rsidR="00DC0230" w:rsidRPr="009536A4">
        <w:rPr>
          <w:rFonts w:cs="Arial"/>
        </w:rPr>
        <w:t xml:space="preserve">nr </w:t>
      </w:r>
      <w:r w:rsidRPr="009536A4">
        <w:rPr>
          <w:rFonts w:cs="Arial"/>
        </w:rPr>
        <w:t>1 do</w:t>
      </w:r>
      <w:r w:rsidR="00DC0230" w:rsidRPr="009536A4">
        <w:rPr>
          <w:rFonts w:cs="Arial"/>
        </w:rPr>
        <w:t xml:space="preserve"> U</w:t>
      </w:r>
      <w:r w:rsidRPr="009536A4">
        <w:rPr>
          <w:rFonts w:cs="Arial"/>
        </w:rPr>
        <w:t xml:space="preserve">mowy lub zmianą liczby </w:t>
      </w:r>
      <w:r w:rsidR="00DC0230" w:rsidRPr="009536A4">
        <w:rPr>
          <w:rFonts w:cs="Arial"/>
        </w:rPr>
        <w:t>PPE</w:t>
      </w:r>
      <w:r w:rsidRPr="009536A4">
        <w:rPr>
          <w:rFonts w:eastAsia="Calibri" w:cs="Arial"/>
          <w:bCs/>
          <w:lang w:eastAsia="en-US"/>
        </w:rPr>
        <w:t xml:space="preserve">. </w:t>
      </w:r>
      <w:r w:rsidRPr="009536A4">
        <w:rPr>
          <w:rFonts w:cs="Arial"/>
        </w:rPr>
        <w:t xml:space="preserve">Ewentualna zmiana szacowanego zużycia </w:t>
      </w:r>
      <w:r w:rsidR="00DC0230" w:rsidRPr="009536A4">
        <w:rPr>
          <w:rFonts w:cs="Arial"/>
        </w:rPr>
        <w:t xml:space="preserve">energii elektrycznej </w:t>
      </w:r>
      <w:r w:rsidRPr="009536A4">
        <w:rPr>
          <w:rFonts w:cs="Arial"/>
        </w:rPr>
        <w:t xml:space="preserve">określonego w ust. 1 nie będzie skutkowała </w:t>
      </w:r>
      <w:r w:rsidR="00DC0230" w:rsidRPr="009536A4">
        <w:rPr>
          <w:rFonts w:cs="Arial"/>
        </w:rPr>
        <w:t xml:space="preserve">żadnymi </w:t>
      </w:r>
      <w:r w:rsidRPr="009536A4">
        <w:rPr>
          <w:rFonts w:cs="Arial"/>
        </w:rPr>
        <w:t xml:space="preserve">dodatkowymi kosztami dla Zamawiającego, poza rozliczeniem za faktycznie zużytą ilość energii elektrycznej wg cen określonych w umowie. </w:t>
      </w:r>
    </w:p>
    <w:p w:rsidR="00C600F7" w:rsidRPr="009536A4" w:rsidRDefault="00C600F7" w:rsidP="007A1E23">
      <w:pPr>
        <w:numPr>
          <w:ilvl w:val="0"/>
          <w:numId w:val="7"/>
        </w:numPr>
        <w:tabs>
          <w:tab w:val="left" w:pos="426"/>
        </w:tabs>
        <w:spacing w:line="360" w:lineRule="auto"/>
        <w:ind w:left="426"/>
        <w:jc w:val="both"/>
        <w:rPr>
          <w:rFonts w:ascii="Arial" w:hAnsi="Arial" w:cs="Arial"/>
          <w:sz w:val="20"/>
          <w:szCs w:val="20"/>
          <w:lang w:eastAsia="ar-SA"/>
        </w:rPr>
      </w:pPr>
      <w:r w:rsidRPr="009536A4">
        <w:rPr>
          <w:rFonts w:ascii="Arial" w:hAnsi="Arial" w:cs="Arial"/>
          <w:sz w:val="20"/>
          <w:szCs w:val="20"/>
          <w:lang w:eastAsia="ar-SA"/>
        </w:rPr>
        <w:t>Wykonawca zobowiązuje się do pełnienia funkcji podmiotu odpowiedzialnego za bilansowanie handlowe dla energii elektrycznej sprzeda</w:t>
      </w:r>
      <w:r w:rsidR="007A1E23">
        <w:rPr>
          <w:rFonts w:ascii="Arial" w:hAnsi="Arial" w:cs="Arial"/>
          <w:sz w:val="20"/>
          <w:szCs w:val="20"/>
          <w:lang w:eastAsia="ar-SA"/>
        </w:rPr>
        <w:t>wa</w:t>
      </w:r>
      <w:r w:rsidRPr="009536A4">
        <w:rPr>
          <w:rFonts w:ascii="Arial" w:hAnsi="Arial" w:cs="Arial"/>
          <w:sz w:val="20"/>
          <w:szCs w:val="20"/>
          <w:lang w:eastAsia="ar-SA"/>
        </w:rPr>
        <w:t xml:space="preserve">nej w ramach Umowy. Wykonawca </w:t>
      </w:r>
      <w:r w:rsidR="004A7C0D">
        <w:rPr>
          <w:rFonts w:ascii="Arial" w:hAnsi="Arial" w:cs="Arial"/>
          <w:sz w:val="20"/>
          <w:szCs w:val="20"/>
          <w:lang w:eastAsia="ar-SA"/>
        </w:rPr>
        <w:t xml:space="preserve">zobowiązany jest do </w:t>
      </w:r>
      <w:r w:rsidRPr="009536A4">
        <w:rPr>
          <w:rFonts w:ascii="Arial" w:hAnsi="Arial" w:cs="Arial"/>
          <w:sz w:val="20"/>
          <w:szCs w:val="20"/>
          <w:lang w:eastAsia="ar-SA"/>
        </w:rPr>
        <w:t>bilansowania handlowego energii zakupionej przez Zamawiającego na podstawie standardowego profilu zużycia odpowiedniego dla odbior</w:t>
      </w:r>
      <w:r w:rsidR="007A1E23">
        <w:rPr>
          <w:rFonts w:ascii="Arial" w:hAnsi="Arial" w:cs="Arial"/>
          <w:sz w:val="20"/>
          <w:szCs w:val="20"/>
          <w:lang w:eastAsia="ar-SA"/>
        </w:rPr>
        <w:t>c</w:t>
      </w:r>
      <w:r w:rsidRPr="009536A4">
        <w:rPr>
          <w:rFonts w:ascii="Arial" w:hAnsi="Arial" w:cs="Arial"/>
          <w:sz w:val="20"/>
          <w:szCs w:val="20"/>
          <w:lang w:eastAsia="ar-SA"/>
        </w:rPr>
        <w:t>ów w grupach taryfowych i przy mocach umownych określonych w Załączniku nr 1 lub wskazań układów pomiarowych.</w:t>
      </w:r>
    </w:p>
    <w:p w:rsidR="00C600F7" w:rsidRPr="009536A4" w:rsidRDefault="00C600F7" w:rsidP="007A1E23">
      <w:pPr>
        <w:numPr>
          <w:ilvl w:val="0"/>
          <w:numId w:val="7"/>
        </w:numPr>
        <w:tabs>
          <w:tab w:val="left" w:pos="426"/>
        </w:tabs>
        <w:spacing w:line="360" w:lineRule="auto"/>
        <w:ind w:left="426"/>
        <w:jc w:val="both"/>
        <w:rPr>
          <w:rFonts w:ascii="Arial" w:hAnsi="Arial" w:cs="Arial"/>
          <w:sz w:val="20"/>
          <w:szCs w:val="20"/>
          <w:lang w:eastAsia="ar-SA"/>
        </w:rPr>
      </w:pPr>
      <w:r w:rsidRPr="009536A4">
        <w:rPr>
          <w:rFonts w:ascii="Arial" w:hAnsi="Arial" w:cs="Arial"/>
          <w:sz w:val="20"/>
          <w:szCs w:val="20"/>
          <w:lang w:eastAsia="ar-SA"/>
        </w:rPr>
        <w:t>Koszty wynikające z dokonania bilansowania uwzględnione są w ce</w:t>
      </w:r>
      <w:r w:rsidR="007A1E23">
        <w:rPr>
          <w:rFonts w:ascii="Arial" w:hAnsi="Arial" w:cs="Arial"/>
          <w:sz w:val="20"/>
          <w:szCs w:val="20"/>
          <w:lang w:eastAsia="ar-SA"/>
        </w:rPr>
        <w:t xml:space="preserve">nach jednostkowych </w:t>
      </w:r>
      <w:r w:rsidRPr="009536A4">
        <w:rPr>
          <w:rFonts w:ascii="Arial" w:hAnsi="Arial" w:cs="Arial"/>
          <w:sz w:val="20"/>
          <w:szCs w:val="20"/>
          <w:lang w:eastAsia="ar-SA"/>
        </w:rPr>
        <w:t xml:space="preserve">energii elektrycznej określonej w </w:t>
      </w:r>
      <w:r w:rsidR="00B002FD" w:rsidRPr="00B002FD">
        <w:rPr>
          <w:rFonts w:ascii="Arial" w:hAnsi="Arial" w:cs="Arial"/>
          <w:sz w:val="20"/>
          <w:szCs w:val="20"/>
          <w:lang w:eastAsia="ar-SA"/>
        </w:rPr>
        <w:t>§</w:t>
      </w:r>
      <w:r w:rsidR="00EF1002">
        <w:rPr>
          <w:rFonts w:ascii="Arial" w:hAnsi="Arial" w:cs="Arial"/>
          <w:sz w:val="20"/>
          <w:szCs w:val="20"/>
          <w:lang w:eastAsia="ar-SA"/>
        </w:rPr>
        <w:t xml:space="preserve"> </w:t>
      </w:r>
      <w:r w:rsidR="00B002FD" w:rsidRPr="00B002FD">
        <w:rPr>
          <w:rFonts w:ascii="Arial" w:hAnsi="Arial" w:cs="Arial"/>
          <w:sz w:val="20"/>
          <w:szCs w:val="20"/>
          <w:lang w:eastAsia="ar-SA"/>
        </w:rPr>
        <w:t>4</w:t>
      </w:r>
      <w:r w:rsidRPr="00B002FD">
        <w:rPr>
          <w:rFonts w:ascii="Arial" w:hAnsi="Arial" w:cs="Arial"/>
          <w:sz w:val="20"/>
          <w:szCs w:val="20"/>
          <w:lang w:eastAsia="ar-SA"/>
        </w:rPr>
        <w:t xml:space="preserve"> ust. 2.</w:t>
      </w:r>
      <w:r w:rsidR="00B002FD" w:rsidRPr="00B002FD">
        <w:rPr>
          <w:rFonts w:cs="Arial"/>
        </w:rPr>
        <w:t xml:space="preserve"> </w:t>
      </w:r>
      <w:r w:rsidR="00B002FD" w:rsidRPr="009536A4">
        <w:rPr>
          <w:rFonts w:cs="Arial"/>
        </w:rPr>
        <w:t>Tym samym Wykonawca zwalnia Zamawiającego z wszelkich kosztów i obowiązków związanych z bilansowaniem handlowym</w:t>
      </w:r>
      <w:r w:rsidR="00B002FD">
        <w:rPr>
          <w:rFonts w:cs="Arial"/>
        </w:rPr>
        <w:t>.</w:t>
      </w:r>
    </w:p>
    <w:p w:rsidR="00C600F7" w:rsidRPr="009536A4" w:rsidRDefault="00C600F7" w:rsidP="007A1E23">
      <w:pPr>
        <w:numPr>
          <w:ilvl w:val="0"/>
          <w:numId w:val="7"/>
        </w:numPr>
        <w:tabs>
          <w:tab w:val="left" w:pos="426"/>
        </w:tabs>
        <w:spacing w:line="360" w:lineRule="auto"/>
        <w:ind w:left="426"/>
        <w:jc w:val="both"/>
        <w:rPr>
          <w:rFonts w:ascii="Arial" w:hAnsi="Arial" w:cs="Arial"/>
          <w:sz w:val="20"/>
          <w:szCs w:val="20"/>
          <w:lang w:eastAsia="ar-SA"/>
        </w:rPr>
      </w:pPr>
      <w:r w:rsidRPr="009536A4">
        <w:rPr>
          <w:rFonts w:ascii="Arial" w:hAnsi="Arial" w:cs="Arial"/>
          <w:sz w:val="20"/>
          <w:szCs w:val="20"/>
          <w:lang w:eastAsia="ar-SA"/>
        </w:rPr>
        <w:lastRenderedPageBreak/>
        <w:t>Energia elektryczna kupowana na podstawie niniejszej umowy zużywana będzie na potrzeby Zamawiającego.</w:t>
      </w:r>
    </w:p>
    <w:p w:rsidR="00CD5F3C" w:rsidRPr="009536A4" w:rsidRDefault="004A7C0D" w:rsidP="006355BC">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3</w:t>
      </w:r>
    </w:p>
    <w:p w:rsidR="00CD5F3C" w:rsidRPr="009536A4" w:rsidRDefault="00CD5F3C" w:rsidP="006355BC">
      <w:pPr>
        <w:autoSpaceDE w:val="0"/>
        <w:autoSpaceDN w:val="0"/>
        <w:adjustRightInd w:val="0"/>
        <w:spacing w:line="360" w:lineRule="auto"/>
        <w:jc w:val="center"/>
        <w:rPr>
          <w:rFonts w:ascii="Arial" w:hAnsi="Arial" w:cs="Arial"/>
          <w:b/>
          <w:bCs/>
          <w:sz w:val="20"/>
          <w:szCs w:val="20"/>
        </w:rPr>
      </w:pPr>
      <w:r w:rsidRPr="009536A4">
        <w:rPr>
          <w:rFonts w:ascii="Arial" w:hAnsi="Arial" w:cs="Arial"/>
          <w:b/>
          <w:bCs/>
          <w:sz w:val="20"/>
          <w:szCs w:val="20"/>
        </w:rPr>
        <w:t>Obowiązki stron</w:t>
      </w:r>
    </w:p>
    <w:p w:rsidR="00CD5F3C" w:rsidRPr="009536A4" w:rsidRDefault="00CD5F3C" w:rsidP="006355BC">
      <w:pPr>
        <w:pStyle w:val="Tekstpodstawowy"/>
        <w:widowControl/>
        <w:numPr>
          <w:ilvl w:val="0"/>
          <w:numId w:val="1"/>
        </w:numPr>
        <w:tabs>
          <w:tab w:val="clear" w:pos="360"/>
        </w:tabs>
        <w:autoSpaceDE/>
        <w:spacing w:after="0" w:line="360" w:lineRule="auto"/>
        <w:ind w:left="426" w:right="38" w:hanging="426"/>
        <w:jc w:val="both"/>
        <w:rPr>
          <w:rFonts w:cs="Arial"/>
        </w:rPr>
      </w:pPr>
      <w:r w:rsidRPr="009536A4">
        <w:rPr>
          <w:rFonts w:cs="Arial"/>
        </w:rPr>
        <w:t>Do obowiązków Zamawiającego należy:</w:t>
      </w:r>
    </w:p>
    <w:p w:rsidR="00CD5F3C" w:rsidRPr="009536A4" w:rsidRDefault="00CD5F3C" w:rsidP="006355BC">
      <w:pPr>
        <w:pStyle w:val="Tekstpodstawowy"/>
        <w:widowControl/>
        <w:numPr>
          <w:ilvl w:val="0"/>
          <w:numId w:val="3"/>
        </w:numPr>
        <w:tabs>
          <w:tab w:val="clear" w:pos="502"/>
        </w:tabs>
        <w:autoSpaceDE/>
        <w:spacing w:after="0" w:line="360" w:lineRule="auto"/>
        <w:ind w:left="851" w:right="38" w:hanging="425"/>
        <w:jc w:val="both"/>
        <w:rPr>
          <w:rFonts w:cs="Arial"/>
        </w:rPr>
      </w:pPr>
      <w:r w:rsidRPr="009536A4">
        <w:rPr>
          <w:rFonts w:cs="Arial"/>
        </w:rPr>
        <w:t>pobieranie energii elektrycznej zgodnie z obowiązującymi przepisami i warunkami niniejszej Umowy,</w:t>
      </w:r>
    </w:p>
    <w:p w:rsidR="00C32382" w:rsidRPr="009536A4" w:rsidRDefault="00CD5F3C" w:rsidP="006355BC">
      <w:pPr>
        <w:pStyle w:val="Tekstpodstawowy"/>
        <w:widowControl/>
        <w:numPr>
          <w:ilvl w:val="0"/>
          <w:numId w:val="3"/>
        </w:numPr>
        <w:tabs>
          <w:tab w:val="clear" w:pos="502"/>
        </w:tabs>
        <w:autoSpaceDE/>
        <w:spacing w:after="0" w:line="360" w:lineRule="auto"/>
        <w:ind w:left="851" w:right="38" w:hanging="425"/>
        <w:jc w:val="both"/>
        <w:rPr>
          <w:rFonts w:cs="Arial"/>
        </w:rPr>
      </w:pPr>
      <w:r w:rsidRPr="009536A4">
        <w:rPr>
          <w:rFonts w:cs="Arial"/>
        </w:rPr>
        <w:t>terminowe regulowanie należności za zakupioną energię elektryczną,</w:t>
      </w:r>
    </w:p>
    <w:p w:rsidR="00C32382" w:rsidRPr="009536A4" w:rsidRDefault="00CD5F3C" w:rsidP="006355BC">
      <w:pPr>
        <w:pStyle w:val="Tekstpodstawowy"/>
        <w:widowControl/>
        <w:numPr>
          <w:ilvl w:val="0"/>
          <w:numId w:val="3"/>
        </w:numPr>
        <w:tabs>
          <w:tab w:val="clear" w:pos="502"/>
        </w:tabs>
        <w:autoSpaceDE/>
        <w:spacing w:after="0" w:line="360" w:lineRule="auto"/>
        <w:ind w:left="851" w:right="38" w:hanging="425"/>
        <w:jc w:val="both"/>
        <w:rPr>
          <w:rFonts w:cs="Arial"/>
        </w:rPr>
      </w:pPr>
      <w:r w:rsidRPr="009536A4">
        <w:rPr>
          <w:rFonts w:cs="Arial"/>
        </w:rPr>
        <w:t xml:space="preserve">przekazywania Wykonawcy istotnych informacji dotyczących realizacji Umowy, w szczególności </w:t>
      </w:r>
      <w:r w:rsidRPr="009536A4">
        <w:rPr>
          <w:rFonts w:cs="Arial"/>
        </w:rPr>
        <w:br/>
        <w:t>o zmianach w umowach o świadczenie usług dystrybucji mających wpływ na realizację niniejszej Umowy,</w:t>
      </w:r>
    </w:p>
    <w:p w:rsidR="00CD5F3C" w:rsidRPr="009536A4" w:rsidRDefault="00CD5F3C" w:rsidP="006355BC">
      <w:pPr>
        <w:pStyle w:val="Tekstpodstawowy"/>
        <w:widowControl/>
        <w:numPr>
          <w:ilvl w:val="0"/>
          <w:numId w:val="3"/>
        </w:numPr>
        <w:tabs>
          <w:tab w:val="clear" w:pos="502"/>
        </w:tabs>
        <w:autoSpaceDE/>
        <w:spacing w:after="0" w:line="360" w:lineRule="auto"/>
        <w:ind w:left="851" w:right="38" w:hanging="425"/>
        <w:jc w:val="both"/>
        <w:rPr>
          <w:rFonts w:cs="Arial"/>
        </w:rPr>
      </w:pPr>
      <w:r w:rsidRPr="009536A4">
        <w:rPr>
          <w:rFonts w:cs="Arial"/>
        </w:rPr>
        <w:t>przekazanie Wykonawcy wszelkich niezbędnych dokumentów i informacji do skutecznego przeprowadzenia procesu zmiany sprzedawcy.</w:t>
      </w:r>
    </w:p>
    <w:p w:rsidR="00CD5F3C" w:rsidRPr="009536A4" w:rsidRDefault="00CD5F3C" w:rsidP="006355BC">
      <w:pPr>
        <w:pStyle w:val="Tekstpodstawowy"/>
        <w:widowControl/>
        <w:numPr>
          <w:ilvl w:val="0"/>
          <w:numId w:val="1"/>
        </w:numPr>
        <w:tabs>
          <w:tab w:val="clear" w:pos="360"/>
        </w:tabs>
        <w:autoSpaceDE/>
        <w:spacing w:after="0" w:line="360" w:lineRule="auto"/>
        <w:ind w:left="426" w:right="38" w:hanging="426"/>
        <w:jc w:val="both"/>
        <w:rPr>
          <w:rFonts w:cs="Arial"/>
        </w:rPr>
      </w:pPr>
      <w:r w:rsidRPr="009536A4">
        <w:rPr>
          <w:rFonts w:cs="Arial"/>
        </w:rPr>
        <w:t>Do obowiązków Wykonawcy należy:</w:t>
      </w:r>
    </w:p>
    <w:p w:rsidR="00C32382" w:rsidRPr="009536A4" w:rsidRDefault="00CD5F3C" w:rsidP="006355BC">
      <w:pPr>
        <w:pStyle w:val="Tekstpodstawowy"/>
        <w:widowControl/>
        <w:numPr>
          <w:ilvl w:val="0"/>
          <w:numId w:val="2"/>
        </w:numPr>
        <w:tabs>
          <w:tab w:val="clear" w:pos="502"/>
        </w:tabs>
        <w:autoSpaceDE/>
        <w:spacing w:after="0" w:line="360" w:lineRule="auto"/>
        <w:ind w:left="851" w:right="38" w:hanging="425"/>
        <w:jc w:val="both"/>
        <w:rPr>
          <w:rFonts w:cs="Arial"/>
        </w:rPr>
      </w:pPr>
      <w:r w:rsidRPr="009536A4">
        <w:rPr>
          <w:rFonts w:cs="Arial"/>
        </w:rPr>
        <w:t>sprzedaż energii elektrycznej zgodnie z obowiązującymi przepisa</w:t>
      </w:r>
      <w:r w:rsidR="00C32382" w:rsidRPr="009536A4">
        <w:rPr>
          <w:rFonts w:cs="Arial"/>
        </w:rPr>
        <w:t xml:space="preserve">mi i warunkami niniejszej Umowy, </w:t>
      </w:r>
    </w:p>
    <w:p w:rsidR="00C32382" w:rsidRPr="009536A4" w:rsidRDefault="00CD5F3C" w:rsidP="006355BC">
      <w:pPr>
        <w:pStyle w:val="Tekstpodstawowy"/>
        <w:widowControl/>
        <w:numPr>
          <w:ilvl w:val="0"/>
          <w:numId w:val="2"/>
        </w:numPr>
        <w:tabs>
          <w:tab w:val="clear" w:pos="502"/>
        </w:tabs>
        <w:autoSpaceDE/>
        <w:spacing w:after="0" w:line="360" w:lineRule="auto"/>
        <w:ind w:left="851" w:right="38" w:hanging="425"/>
        <w:jc w:val="both"/>
        <w:rPr>
          <w:rFonts w:cs="Arial"/>
        </w:rPr>
      </w:pPr>
      <w:r w:rsidRPr="009536A4">
        <w:rPr>
          <w:rFonts w:cs="Arial"/>
          <w:color w:val="000000"/>
        </w:rPr>
        <w:t xml:space="preserve">udostępnienia nieodpłatnie informacji o danych </w:t>
      </w:r>
      <w:r w:rsidRPr="009536A4">
        <w:rPr>
          <w:rFonts w:cs="Arial"/>
        </w:rPr>
        <w:t xml:space="preserve">pomiarowo-rozliczeniowych energii elektrycznej pobranej przez Zamawiającego w poszczególnych </w:t>
      </w:r>
      <w:r w:rsidR="00C600F7" w:rsidRPr="009536A4">
        <w:rPr>
          <w:rFonts w:cs="Arial"/>
        </w:rPr>
        <w:t xml:space="preserve">PPE </w:t>
      </w:r>
      <w:r w:rsidRPr="009536A4">
        <w:rPr>
          <w:rFonts w:cs="Arial"/>
        </w:rPr>
        <w:t>otrzymanych od OSD</w:t>
      </w:r>
      <w:r w:rsidRPr="009536A4">
        <w:rPr>
          <w:rFonts w:cs="Arial"/>
          <w:color w:val="000000"/>
        </w:rPr>
        <w:t>,</w:t>
      </w:r>
    </w:p>
    <w:p w:rsidR="00C32382" w:rsidRPr="009536A4" w:rsidRDefault="00CD5F3C" w:rsidP="006355BC">
      <w:pPr>
        <w:pStyle w:val="Tekstpodstawowy"/>
        <w:widowControl/>
        <w:numPr>
          <w:ilvl w:val="0"/>
          <w:numId w:val="2"/>
        </w:numPr>
        <w:tabs>
          <w:tab w:val="clear" w:pos="502"/>
        </w:tabs>
        <w:autoSpaceDE/>
        <w:spacing w:after="0" w:line="360" w:lineRule="auto"/>
        <w:ind w:left="851" w:right="38" w:hanging="425"/>
        <w:jc w:val="both"/>
        <w:rPr>
          <w:rFonts w:cs="Arial"/>
        </w:rPr>
      </w:pPr>
      <w:r w:rsidRPr="009536A4">
        <w:rPr>
          <w:rFonts w:cs="Arial"/>
        </w:rPr>
        <w:t>pełnienia funkcji podmiotu odpowiedzialnego za bilansowanie handlowe w zakresie sprzedaży energii elektry</w:t>
      </w:r>
      <w:r w:rsidR="00B002FD">
        <w:rPr>
          <w:rFonts w:cs="Arial"/>
        </w:rPr>
        <w:t>cznej w ramach niniejszej Umowy,</w:t>
      </w:r>
      <w:r w:rsidRPr="009536A4">
        <w:rPr>
          <w:rFonts w:cs="Arial"/>
        </w:rPr>
        <w:t xml:space="preserve"> ,</w:t>
      </w:r>
    </w:p>
    <w:p w:rsidR="00C32382" w:rsidRPr="009536A4" w:rsidRDefault="00CD5F3C" w:rsidP="006355BC">
      <w:pPr>
        <w:pStyle w:val="Tekstpodstawowy"/>
        <w:widowControl/>
        <w:numPr>
          <w:ilvl w:val="0"/>
          <w:numId w:val="2"/>
        </w:numPr>
        <w:tabs>
          <w:tab w:val="clear" w:pos="502"/>
        </w:tabs>
        <w:autoSpaceDE/>
        <w:spacing w:after="0" w:line="360" w:lineRule="auto"/>
        <w:ind w:left="851" w:right="38" w:hanging="425"/>
        <w:jc w:val="both"/>
        <w:rPr>
          <w:rFonts w:cs="Arial"/>
        </w:rPr>
      </w:pPr>
      <w:r w:rsidRPr="009536A4">
        <w:rPr>
          <w:rFonts w:cs="Arial"/>
        </w:rPr>
        <w:t>zapewnienia standardów jakościowych obsługi odbiorców,</w:t>
      </w:r>
    </w:p>
    <w:p w:rsidR="00C32382" w:rsidRPr="009536A4" w:rsidRDefault="00CD5F3C" w:rsidP="006355BC">
      <w:pPr>
        <w:pStyle w:val="Tekstpodstawowy"/>
        <w:widowControl/>
        <w:numPr>
          <w:ilvl w:val="0"/>
          <w:numId w:val="2"/>
        </w:numPr>
        <w:tabs>
          <w:tab w:val="clear" w:pos="502"/>
        </w:tabs>
        <w:autoSpaceDE/>
        <w:spacing w:after="0" w:line="360" w:lineRule="auto"/>
        <w:ind w:left="851" w:right="38" w:hanging="425"/>
        <w:jc w:val="both"/>
        <w:rPr>
          <w:rFonts w:cs="Arial"/>
        </w:rPr>
      </w:pPr>
      <w:r w:rsidRPr="009536A4">
        <w:rPr>
          <w:rFonts w:cs="Arial"/>
        </w:rPr>
        <w:t>przyjmowanie od Zamawiającego i rozpatrywanie zgłoszeń i reklamacji dotyczących rozliczeń sprzedawanej energii elektrycznej</w:t>
      </w:r>
      <w:r w:rsidRPr="009536A4">
        <w:rPr>
          <w:rFonts w:cs="Arial"/>
          <w:bCs/>
        </w:rPr>
        <w:t>,</w:t>
      </w:r>
    </w:p>
    <w:p w:rsidR="00C32382" w:rsidRPr="009536A4" w:rsidRDefault="004F6DF4" w:rsidP="006355BC">
      <w:pPr>
        <w:pStyle w:val="Tekstpodstawowy"/>
        <w:widowControl/>
        <w:numPr>
          <w:ilvl w:val="0"/>
          <w:numId w:val="2"/>
        </w:numPr>
        <w:tabs>
          <w:tab w:val="clear" w:pos="502"/>
        </w:tabs>
        <w:autoSpaceDE/>
        <w:spacing w:after="0" w:line="360" w:lineRule="auto"/>
        <w:ind w:left="851" w:right="38" w:hanging="425"/>
        <w:jc w:val="both"/>
        <w:rPr>
          <w:rFonts w:cs="Arial"/>
        </w:rPr>
      </w:pPr>
      <w:r>
        <w:rPr>
          <w:rFonts w:cs="Arial"/>
        </w:rPr>
        <w:t xml:space="preserve">przeprowadzenie procesu zmiany sprzedawcy dla każdego z PPE określonego w Załączniku nr 1 oraz </w:t>
      </w:r>
      <w:r w:rsidR="00CD5F3C" w:rsidRPr="009536A4">
        <w:rPr>
          <w:rFonts w:cs="Arial"/>
        </w:rPr>
        <w:t>terminowe i poprawne złożenie do OSD</w:t>
      </w:r>
      <w:r w:rsidR="00B002FD">
        <w:rPr>
          <w:rFonts w:cs="Arial"/>
        </w:rPr>
        <w:t xml:space="preserve"> </w:t>
      </w:r>
      <w:r w:rsidR="00CD5F3C" w:rsidRPr="009536A4">
        <w:rPr>
          <w:rFonts w:cs="Arial"/>
        </w:rPr>
        <w:t>powiadomienia o zawartej umowie</w:t>
      </w:r>
      <w:r w:rsidR="00B002FD">
        <w:rPr>
          <w:rFonts w:cs="Arial"/>
        </w:rPr>
        <w:t xml:space="preserve"> sprzedaży energii elektrycznej</w:t>
      </w:r>
      <w:r w:rsidR="00CD5F3C" w:rsidRPr="009536A4">
        <w:rPr>
          <w:rFonts w:cs="Arial"/>
        </w:rPr>
        <w:t xml:space="preserve"> w imieniu własnym i Zamawiającego, zgodnie z zasadami określonymi w Instrukcji Ruchu i Eksploatacji Sieci Dystrybucyjnej </w:t>
      </w:r>
      <w:r w:rsidR="00C600F7" w:rsidRPr="009536A4">
        <w:rPr>
          <w:rFonts w:cs="Arial"/>
        </w:rPr>
        <w:t>OSD</w:t>
      </w:r>
      <w:r w:rsidR="00CD5F3C" w:rsidRPr="009536A4">
        <w:rPr>
          <w:rFonts w:cs="Arial"/>
        </w:rPr>
        <w:t xml:space="preserve">, umożliwiającego rozpoczęcie sprzedaży energii elektrycznej do </w:t>
      </w:r>
      <w:r w:rsidR="00BD28AA">
        <w:rPr>
          <w:rFonts w:cs="Arial"/>
        </w:rPr>
        <w:t>wszystkich PPE w terminie określonym Umową</w:t>
      </w:r>
      <w:r w:rsidR="00CD5F3C" w:rsidRPr="009536A4">
        <w:rPr>
          <w:rFonts w:cs="Arial"/>
        </w:rPr>
        <w:t>,</w:t>
      </w:r>
    </w:p>
    <w:p w:rsidR="00C32382" w:rsidRPr="009536A4" w:rsidRDefault="00CD5F3C" w:rsidP="006355BC">
      <w:pPr>
        <w:pStyle w:val="Tekstpodstawowy"/>
        <w:widowControl/>
        <w:numPr>
          <w:ilvl w:val="0"/>
          <w:numId w:val="2"/>
        </w:numPr>
        <w:tabs>
          <w:tab w:val="clear" w:pos="502"/>
        </w:tabs>
        <w:autoSpaceDE/>
        <w:spacing w:after="0" w:line="360" w:lineRule="auto"/>
        <w:ind w:left="851" w:right="38" w:hanging="425"/>
        <w:jc w:val="both"/>
        <w:rPr>
          <w:rFonts w:cs="Arial"/>
        </w:rPr>
      </w:pPr>
      <w:r w:rsidRPr="009536A4">
        <w:rPr>
          <w:rFonts w:cs="Arial"/>
        </w:rPr>
        <w:t xml:space="preserve">udzielenie odpowiedzi na wniosek Zamawiającego w terminie do 5 dni roboczych o statusie złożonych powiadomień do OSD poprzez przesłanie </w:t>
      </w:r>
      <w:r w:rsidR="00B002FD">
        <w:rPr>
          <w:rFonts w:cs="Arial"/>
        </w:rPr>
        <w:t xml:space="preserve">informacji </w:t>
      </w:r>
      <w:r w:rsidR="00EF40FF">
        <w:rPr>
          <w:rFonts w:cs="Arial"/>
        </w:rPr>
        <w:t>do oso</w:t>
      </w:r>
      <w:r w:rsidRPr="009536A4">
        <w:rPr>
          <w:rFonts w:cs="Arial"/>
        </w:rPr>
        <w:t>b</w:t>
      </w:r>
      <w:r w:rsidR="00EF40FF">
        <w:rPr>
          <w:rFonts w:cs="Arial"/>
        </w:rPr>
        <w:t>y/osób</w:t>
      </w:r>
      <w:r w:rsidRPr="009536A4">
        <w:rPr>
          <w:rFonts w:cs="Arial"/>
        </w:rPr>
        <w:t xml:space="preserve"> wskazanych w </w:t>
      </w:r>
      <w:r w:rsidRPr="00EF40FF">
        <w:rPr>
          <w:rFonts w:cs="Arial"/>
          <w:bCs/>
          <w:color w:val="000000"/>
        </w:rPr>
        <w:t>§ 10</w:t>
      </w:r>
      <w:r w:rsidR="00EF40FF" w:rsidRPr="00EF40FF">
        <w:rPr>
          <w:rFonts w:cs="Arial"/>
          <w:bCs/>
          <w:color w:val="000000"/>
        </w:rPr>
        <w:t xml:space="preserve"> ust. 1 a)</w:t>
      </w:r>
      <w:r w:rsidRPr="009536A4">
        <w:rPr>
          <w:rFonts w:cs="Arial"/>
          <w:bCs/>
          <w:color w:val="000000"/>
        </w:rPr>
        <w:t xml:space="preserve">, wykazu </w:t>
      </w:r>
      <w:r w:rsidR="00C600F7" w:rsidRPr="009536A4">
        <w:rPr>
          <w:rFonts w:cs="Arial"/>
          <w:bCs/>
          <w:color w:val="000000"/>
        </w:rPr>
        <w:t>PPE</w:t>
      </w:r>
      <w:r w:rsidRPr="009536A4">
        <w:rPr>
          <w:rFonts w:cs="Arial"/>
          <w:bCs/>
          <w:color w:val="000000"/>
        </w:rPr>
        <w:t>, dla których zostały złożone powiadomienia,</w:t>
      </w:r>
    </w:p>
    <w:p w:rsidR="00C32382" w:rsidRPr="009536A4" w:rsidRDefault="00CD5F3C" w:rsidP="006355BC">
      <w:pPr>
        <w:pStyle w:val="Tekstpodstawowy"/>
        <w:widowControl/>
        <w:numPr>
          <w:ilvl w:val="0"/>
          <w:numId w:val="2"/>
        </w:numPr>
        <w:tabs>
          <w:tab w:val="clear" w:pos="502"/>
        </w:tabs>
        <w:autoSpaceDE/>
        <w:spacing w:after="0" w:line="360" w:lineRule="auto"/>
        <w:ind w:left="851" w:right="38" w:hanging="425"/>
        <w:jc w:val="both"/>
        <w:rPr>
          <w:rFonts w:cs="Arial"/>
        </w:rPr>
      </w:pPr>
      <w:r w:rsidRPr="009536A4">
        <w:rPr>
          <w:rFonts w:cs="Arial"/>
        </w:rPr>
        <w:t xml:space="preserve">złożenia do OSD wraz z powiadomieniem wniosku o zawarcie umów o świadczenie usług dystrybucji na parametrach (moc umowna, grupa taryfowa) wskazanych w załączniku nr 1 do Umowy, w sposób gwarantujący zapewnienie ciągłości dostaw energii elektrycznej, na podstawie pełnomocnictwa </w:t>
      </w:r>
      <w:r w:rsidR="00084815" w:rsidRPr="009536A4">
        <w:rPr>
          <w:rFonts w:cs="Arial"/>
        </w:rPr>
        <w:t>udzielonego przez Zamawiającego</w:t>
      </w:r>
      <w:r w:rsidRPr="009536A4">
        <w:rPr>
          <w:rFonts w:cs="Arial"/>
        </w:rPr>
        <w:t xml:space="preserve">, </w:t>
      </w:r>
    </w:p>
    <w:p w:rsidR="00CD5F3C" w:rsidRPr="009536A4" w:rsidRDefault="00CD5F3C" w:rsidP="006355BC">
      <w:pPr>
        <w:pStyle w:val="Tekstpodstawowy"/>
        <w:widowControl/>
        <w:numPr>
          <w:ilvl w:val="0"/>
          <w:numId w:val="2"/>
        </w:numPr>
        <w:tabs>
          <w:tab w:val="clear" w:pos="502"/>
        </w:tabs>
        <w:autoSpaceDE/>
        <w:spacing w:after="0" w:line="360" w:lineRule="auto"/>
        <w:ind w:left="851" w:right="38" w:hanging="425"/>
        <w:jc w:val="both"/>
        <w:rPr>
          <w:rFonts w:cs="Arial"/>
        </w:rPr>
      </w:pPr>
      <w:r w:rsidRPr="009536A4">
        <w:rPr>
          <w:rFonts w:cs="Arial"/>
        </w:rPr>
        <w:t>reprezentowanie Zamawiającego przed OS</w:t>
      </w:r>
      <w:r w:rsidR="00C32382" w:rsidRPr="009536A4">
        <w:rPr>
          <w:rFonts w:cs="Arial"/>
        </w:rPr>
        <w:t>D w procesie zmiany sprzedawcy.</w:t>
      </w:r>
    </w:p>
    <w:p w:rsidR="00CD5F3C" w:rsidRPr="009536A4" w:rsidRDefault="00CD5F3C" w:rsidP="00F337E3">
      <w:pPr>
        <w:pStyle w:val="Tekstpodstawowy"/>
        <w:widowControl/>
        <w:numPr>
          <w:ilvl w:val="0"/>
          <w:numId w:val="1"/>
        </w:numPr>
        <w:autoSpaceDE/>
        <w:spacing w:after="0" w:line="360" w:lineRule="auto"/>
        <w:ind w:right="-1"/>
        <w:jc w:val="both"/>
        <w:rPr>
          <w:rFonts w:cs="Arial"/>
        </w:rPr>
      </w:pPr>
      <w:r w:rsidRPr="009536A4">
        <w:rPr>
          <w:rFonts w:cs="Arial"/>
        </w:rPr>
        <w:t xml:space="preserve">Wykonawca zobowiązuje się niezwłocznie po podpisaniu Umowy, w </w:t>
      </w:r>
      <w:r w:rsidR="00EF40FF">
        <w:rPr>
          <w:rFonts w:cs="Arial"/>
        </w:rPr>
        <w:t xml:space="preserve">czasie </w:t>
      </w:r>
      <w:r w:rsidRPr="009536A4">
        <w:rPr>
          <w:rFonts w:cs="Arial"/>
        </w:rPr>
        <w:t xml:space="preserve">umożliwiającym rozpoczęcie </w:t>
      </w:r>
      <w:r w:rsidR="00F337E3" w:rsidRPr="009536A4">
        <w:rPr>
          <w:rFonts w:cs="Arial"/>
        </w:rPr>
        <w:t xml:space="preserve">sprzedaży energii elektrycznej </w:t>
      </w:r>
      <w:r w:rsidRPr="009536A4">
        <w:rPr>
          <w:rFonts w:cs="Arial"/>
        </w:rPr>
        <w:t xml:space="preserve">w </w:t>
      </w:r>
      <w:r w:rsidR="00F337E3" w:rsidRPr="009536A4">
        <w:rPr>
          <w:rFonts w:cs="Arial"/>
        </w:rPr>
        <w:t xml:space="preserve">terminie </w:t>
      </w:r>
      <w:r w:rsidRPr="009536A4">
        <w:rPr>
          <w:rFonts w:cs="Arial"/>
        </w:rPr>
        <w:t xml:space="preserve">przewidzianym w </w:t>
      </w:r>
      <w:r w:rsidR="00EF40FF" w:rsidRPr="00EF40FF">
        <w:rPr>
          <w:rFonts w:cs="Arial"/>
          <w:bCs/>
        </w:rPr>
        <w:t>§ 7</w:t>
      </w:r>
      <w:r w:rsidRPr="00EF40FF">
        <w:rPr>
          <w:rFonts w:cs="Arial"/>
          <w:bCs/>
        </w:rPr>
        <w:t xml:space="preserve"> ust. 1</w:t>
      </w:r>
      <w:r w:rsidRPr="009536A4">
        <w:rPr>
          <w:rFonts w:cs="Arial"/>
        </w:rPr>
        <w:t xml:space="preserve"> do </w:t>
      </w:r>
      <w:r w:rsidR="00EF1002">
        <w:rPr>
          <w:rFonts w:cs="Arial"/>
        </w:rPr>
        <w:t>dokonania wszelkich czynności i </w:t>
      </w:r>
      <w:r w:rsidRPr="009536A4">
        <w:rPr>
          <w:rFonts w:cs="Arial"/>
        </w:rPr>
        <w:t xml:space="preserve">uzgodnień z OSD niezbędnych do pozytywnego przeprowadzenia procedury zmiany sprzedawcy. </w:t>
      </w:r>
      <w:r w:rsidR="001630BE">
        <w:rPr>
          <w:rFonts w:cs="Arial"/>
        </w:rPr>
        <w:br/>
      </w:r>
      <w:r w:rsidRPr="009536A4">
        <w:rPr>
          <w:rFonts w:cs="Arial"/>
        </w:rPr>
        <w:t xml:space="preserve">W przypadku zaistnienia okoliczności uniemożliwiających lub opóźniających zmianę sprzedawcy, w szczególności w przypadku negatywnej weryfikacji powiadomień przez OSD, powiadomień zawierających braki lub błędy, Wykonawca niezwłocznie (w terminie do 3 dni roboczych od otrzymania powiadomienia od </w:t>
      </w:r>
      <w:r w:rsidRPr="009536A4">
        <w:rPr>
          <w:rFonts w:cs="Arial"/>
        </w:rPr>
        <w:lastRenderedPageBreak/>
        <w:t xml:space="preserve">OSD) poinformuje o tym fakcie Zamawiającego z podaniem przyczyny osobę </w:t>
      </w:r>
      <w:r w:rsidR="00EF40FF">
        <w:rPr>
          <w:rFonts w:cs="Arial"/>
        </w:rPr>
        <w:t xml:space="preserve">kontaktową </w:t>
      </w:r>
      <w:r w:rsidRPr="009536A4">
        <w:rPr>
          <w:rFonts w:cs="Arial"/>
        </w:rPr>
        <w:t xml:space="preserve">Zamawiającego </w:t>
      </w:r>
      <w:r w:rsidRPr="00EF40FF">
        <w:rPr>
          <w:rFonts w:cs="Arial"/>
        </w:rPr>
        <w:t>w</w:t>
      </w:r>
      <w:r w:rsidR="00EF40FF">
        <w:rPr>
          <w:rFonts w:cs="Arial"/>
        </w:rPr>
        <w:t xml:space="preserve">skazaną w </w:t>
      </w:r>
      <w:r w:rsidRPr="00EF40FF">
        <w:rPr>
          <w:rFonts w:cs="Arial"/>
        </w:rPr>
        <w:t xml:space="preserve"> </w:t>
      </w:r>
      <w:r w:rsidRPr="00EF40FF">
        <w:rPr>
          <w:rFonts w:cs="Arial"/>
          <w:bCs/>
        </w:rPr>
        <w:t>§ 10 ust. 1</w:t>
      </w:r>
      <w:r w:rsidR="00EF40FF" w:rsidRPr="00EF40FF">
        <w:rPr>
          <w:rFonts w:cs="Arial"/>
          <w:bCs/>
        </w:rPr>
        <w:t>a)</w:t>
      </w:r>
      <w:r w:rsidRPr="00EF40FF">
        <w:rPr>
          <w:rFonts w:cs="Arial"/>
        </w:rPr>
        <w:t>.</w:t>
      </w:r>
    </w:p>
    <w:p w:rsidR="00CD5F3C" w:rsidRPr="009536A4" w:rsidRDefault="00CD5F3C" w:rsidP="006355BC">
      <w:pPr>
        <w:pStyle w:val="Tekstpodstawowy"/>
        <w:widowControl/>
        <w:numPr>
          <w:ilvl w:val="0"/>
          <w:numId w:val="1"/>
        </w:numPr>
        <w:tabs>
          <w:tab w:val="clear" w:pos="360"/>
        </w:tabs>
        <w:autoSpaceDE/>
        <w:spacing w:after="0" w:line="360" w:lineRule="auto"/>
        <w:ind w:left="426" w:right="40"/>
        <w:jc w:val="both"/>
        <w:rPr>
          <w:rFonts w:cs="Arial"/>
        </w:rPr>
      </w:pPr>
      <w:r w:rsidRPr="009536A4">
        <w:rPr>
          <w:rFonts w:cs="Arial"/>
        </w:rPr>
        <w:t>Strony zobowiązują się do:</w:t>
      </w:r>
    </w:p>
    <w:p w:rsidR="00C32382" w:rsidRPr="009536A4" w:rsidRDefault="00CD5F3C" w:rsidP="006355BC">
      <w:pPr>
        <w:pStyle w:val="Tekstpodstawowy"/>
        <w:widowControl/>
        <w:numPr>
          <w:ilvl w:val="0"/>
          <w:numId w:val="4"/>
        </w:numPr>
        <w:autoSpaceDE/>
        <w:spacing w:after="0" w:line="360" w:lineRule="auto"/>
        <w:ind w:left="851" w:right="40" w:hanging="425"/>
        <w:jc w:val="both"/>
        <w:rPr>
          <w:rFonts w:cs="Arial"/>
        </w:rPr>
      </w:pPr>
      <w:r w:rsidRPr="009536A4">
        <w:rPr>
          <w:rFonts w:cs="Arial"/>
        </w:rPr>
        <w:t>zapewnienia wzajemnego dostępu do danych, oraz wglądu do materiałów stanowiących podstawę do rozliczeń za dostarczoną energię,</w:t>
      </w:r>
    </w:p>
    <w:p w:rsidR="00CD5F3C" w:rsidRPr="009536A4" w:rsidRDefault="00CD5F3C" w:rsidP="006355BC">
      <w:pPr>
        <w:pStyle w:val="Tekstpodstawowy"/>
        <w:widowControl/>
        <w:numPr>
          <w:ilvl w:val="0"/>
          <w:numId w:val="4"/>
        </w:numPr>
        <w:autoSpaceDE/>
        <w:spacing w:after="0" w:line="360" w:lineRule="auto"/>
        <w:ind w:left="851" w:right="40" w:hanging="425"/>
        <w:jc w:val="both"/>
        <w:rPr>
          <w:rFonts w:cs="Arial"/>
        </w:rPr>
      </w:pPr>
      <w:r w:rsidRPr="009536A4">
        <w:rPr>
          <w:rFonts w:cs="Arial"/>
        </w:rPr>
        <w:t>niezwłocznego wzajemnego informowania się o zauważonych wadach lub usterkach w układzie pomiarowo-rozliczeniowym oraz innych okolicznościach mających wpływ na rozliczenia za energię.</w:t>
      </w:r>
    </w:p>
    <w:p w:rsidR="00CD5F3C" w:rsidRDefault="00CD5F3C" w:rsidP="006355BC">
      <w:pPr>
        <w:pStyle w:val="Tekstpodstawowy"/>
        <w:widowControl/>
        <w:tabs>
          <w:tab w:val="left" w:pos="720"/>
        </w:tabs>
        <w:autoSpaceDE/>
        <w:spacing w:after="0" w:line="360" w:lineRule="auto"/>
        <w:ind w:right="38"/>
        <w:jc w:val="center"/>
        <w:rPr>
          <w:rFonts w:cs="Arial"/>
          <w:b/>
        </w:rPr>
      </w:pPr>
    </w:p>
    <w:p w:rsidR="00CD5F3C" w:rsidRPr="009536A4" w:rsidRDefault="004F6DF4" w:rsidP="006355BC">
      <w:pPr>
        <w:spacing w:line="360" w:lineRule="auto"/>
        <w:jc w:val="center"/>
        <w:rPr>
          <w:rFonts w:ascii="Arial" w:hAnsi="Arial" w:cs="Arial"/>
          <w:b/>
          <w:sz w:val="20"/>
          <w:szCs w:val="20"/>
        </w:rPr>
      </w:pPr>
      <w:r>
        <w:rPr>
          <w:rFonts w:ascii="Arial" w:hAnsi="Arial" w:cs="Arial"/>
          <w:b/>
          <w:sz w:val="20"/>
          <w:szCs w:val="20"/>
        </w:rPr>
        <w:t>§ 4</w:t>
      </w:r>
    </w:p>
    <w:p w:rsidR="00072A82" w:rsidRPr="009536A4" w:rsidRDefault="00072A82" w:rsidP="006355BC">
      <w:pPr>
        <w:spacing w:line="360" w:lineRule="auto"/>
        <w:jc w:val="center"/>
        <w:rPr>
          <w:rFonts w:ascii="Arial" w:hAnsi="Arial" w:cs="Arial"/>
          <w:b/>
          <w:sz w:val="20"/>
          <w:szCs w:val="20"/>
        </w:rPr>
      </w:pPr>
      <w:r w:rsidRPr="009536A4">
        <w:rPr>
          <w:rFonts w:ascii="Arial" w:hAnsi="Arial" w:cs="Arial"/>
          <w:b/>
          <w:sz w:val="20"/>
          <w:szCs w:val="20"/>
        </w:rPr>
        <w:t xml:space="preserve">Cena sprzedaży energii elektrycznej </w:t>
      </w:r>
    </w:p>
    <w:p w:rsidR="00CD5F3C" w:rsidRPr="0089754C" w:rsidRDefault="00CD5F3C" w:rsidP="006355BC">
      <w:pPr>
        <w:pStyle w:val="Tekstpodstawowywcity2"/>
        <w:widowControl w:val="0"/>
        <w:numPr>
          <w:ilvl w:val="0"/>
          <w:numId w:val="17"/>
        </w:numPr>
        <w:spacing w:after="0" w:line="360" w:lineRule="auto"/>
        <w:ind w:left="426" w:hanging="426"/>
        <w:jc w:val="both"/>
        <w:rPr>
          <w:rFonts w:ascii="Arial" w:hAnsi="Arial" w:cs="Arial"/>
          <w:sz w:val="20"/>
          <w:szCs w:val="20"/>
        </w:rPr>
      </w:pPr>
      <w:bookmarkStart w:id="0" w:name="Tekst17"/>
      <w:r w:rsidRPr="0089754C">
        <w:rPr>
          <w:rFonts w:ascii="Arial" w:hAnsi="Arial" w:cs="Arial"/>
          <w:sz w:val="20"/>
          <w:szCs w:val="20"/>
        </w:rPr>
        <w:t xml:space="preserve">Strony zgodnie postanawiają, że przewidywane wynagrodzenie z tytułu przedmiotowej Umowy należne Wykonawcy ustalone w oparciu o szacowany pobór energii elektrycznej dla wszystkich </w:t>
      </w:r>
      <w:r w:rsidR="0089754C" w:rsidRPr="0089754C">
        <w:rPr>
          <w:rFonts w:ascii="Arial" w:hAnsi="Arial" w:cs="Arial"/>
          <w:sz w:val="20"/>
          <w:szCs w:val="20"/>
        </w:rPr>
        <w:t xml:space="preserve">PPE wskazanych </w:t>
      </w:r>
      <w:r w:rsidRPr="0089754C">
        <w:rPr>
          <w:rFonts w:ascii="Arial" w:hAnsi="Arial" w:cs="Arial"/>
          <w:sz w:val="20"/>
          <w:szCs w:val="20"/>
        </w:rPr>
        <w:t>w załączniku nr 1 do Umowy</w:t>
      </w:r>
      <w:r w:rsidR="0089754C" w:rsidRPr="0089754C">
        <w:rPr>
          <w:rFonts w:ascii="Arial" w:hAnsi="Arial" w:cs="Arial"/>
          <w:sz w:val="20"/>
          <w:szCs w:val="20"/>
        </w:rPr>
        <w:t xml:space="preserve"> </w:t>
      </w:r>
      <w:r w:rsidRPr="0089754C">
        <w:rPr>
          <w:rFonts w:ascii="Arial" w:hAnsi="Arial" w:cs="Arial"/>
          <w:sz w:val="20"/>
          <w:szCs w:val="20"/>
        </w:rPr>
        <w:t xml:space="preserve">wyniesie </w:t>
      </w:r>
      <w:r w:rsidR="005E4304" w:rsidRPr="005E4304">
        <w:rPr>
          <w:rFonts w:ascii="Arial" w:hAnsi="Arial" w:cs="Arial"/>
          <w:color w:val="000000" w:themeColor="text1"/>
          <w:sz w:val="20"/>
          <w:szCs w:val="20"/>
        </w:rPr>
        <w:t xml:space="preserve">w kwocie netto: </w:t>
      </w:r>
      <w:r w:rsidR="00654F16">
        <w:rPr>
          <w:rFonts w:ascii="Arial" w:hAnsi="Arial" w:cs="Arial"/>
          <w:b/>
          <w:color w:val="000000" w:themeColor="text1"/>
          <w:sz w:val="20"/>
          <w:szCs w:val="20"/>
          <w:lang w:val="pl-PL"/>
        </w:rPr>
        <w:t>(***(</w:t>
      </w:r>
      <w:r w:rsidR="005E4304" w:rsidRPr="005E4304">
        <w:rPr>
          <w:rFonts w:ascii="Arial" w:hAnsi="Arial" w:cs="Arial"/>
          <w:b/>
          <w:color w:val="000000" w:themeColor="text1"/>
          <w:sz w:val="20"/>
          <w:szCs w:val="20"/>
          <w:lang w:val="pl-PL"/>
        </w:rPr>
        <w:t xml:space="preserve"> </w:t>
      </w:r>
      <w:r w:rsidRPr="005E4304">
        <w:rPr>
          <w:rFonts w:ascii="Arial" w:hAnsi="Arial" w:cs="Arial"/>
          <w:b/>
          <w:color w:val="000000" w:themeColor="text1"/>
          <w:sz w:val="20"/>
          <w:szCs w:val="20"/>
        </w:rPr>
        <w:t>zł</w:t>
      </w:r>
      <w:r w:rsidR="0089754C" w:rsidRPr="005E4304">
        <w:rPr>
          <w:rFonts w:ascii="Arial" w:hAnsi="Arial" w:cs="Arial"/>
          <w:color w:val="000000" w:themeColor="text1"/>
          <w:sz w:val="20"/>
          <w:szCs w:val="20"/>
        </w:rPr>
        <w:t xml:space="preserve"> </w:t>
      </w:r>
      <w:r w:rsidR="005E4304" w:rsidRPr="005E4304">
        <w:rPr>
          <w:rFonts w:ascii="Arial" w:hAnsi="Arial" w:cs="Arial"/>
          <w:color w:val="000000" w:themeColor="text1"/>
          <w:sz w:val="20"/>
          <w:szCs w:val="20"/>
        </w:rPr>
        <w:t xml:space="preserve">(słownie: </w:t>
      </w:r>
      <w:r w:rsidR="00654F16">
        <w:rPr>
          <w:rFonts w:ascii="Arial" w:hAnsi="Arial" w:cs="Arial"/>
          <w:color w:val="000000" w:themeColor="text1"/>
          <w:sz w:val="20"/>
          <w:szCs w:val="20"/>
          <w:lang w:val="pl-PL"/>
        </w:rPr>
        <w:t>(***)</w:t>
      </w:r>
      <w:r w:rsidRPr="005E4304">
        <w:rPr>
          <w:rFonts w:ascii="Arial" w:hAnsi="Arial" w:cs="Arial"/>
          <w:color w:val="000000" w:themeColor="text1"/>
          <w:sz w:val="20"/>
          <w:szCs w:val="20"/>
        </w:rPr>
        <w:t>), co stanowi wraz z należnym podatkiem VAT w</w:t>
      </w:r>
      <w:r w:rsidR="005E4304" w:rsidRPr="005E4304">
        <w:rPr>
          <w:rFonts w:ascii="Arial" w:hAnsi="Arial" w:cs="Arial"/>
          <w:color w:val="000000" w:themeColor="text1"/>
          <w:sz w:val="20"/>
          <w:szCs w:val="20"/>
        </w:rPr>
        <w:t xml:space="preserve"> wysokości 23% kwotę brutto </w:t>
      </w:r>
      <w:r w:rsidR="00654F16">
        <w:rPr>
          <w:rFonts w:ascii="Arial" w:hAnsi="Arial" w:cs="Arial"/>
          <w:b/>
          <w:color w:val="000000" w:themeColor="text1"/>
          <w:sz w:val="20"/>
          <w:szCs w:val="20"/>
          <w:lang w:val="pl-PL"/>
        </w:rPr>
        <w:t>(***)</w:t>
      </w:r>
      <w:r w:rsidR="005E4304" w:rsidRPr="005E4304">
        <w:rPr>
          <w:rFonts w:ascii="Arial" w:hAnsi="Arial" w:cs="Arial"/>
          <w:b/>
          <w:color w:val="000000" w:themeColor="text1"/>
          <w:sz w:val="20"/>
          <w:szCs w:val="20"/>
        </w:rPr>
        <w:t xml:space="preserve"> </w:t>
      </w:r>
      <w:r w:rsidRPr="005E4304">
        <w:rPr>
          <w:rFonts w:ascii="Arial" w:hAnsi="Arial" w:cs="Arial"/>
          <w:b/>
          <w:color w:val="000000" w:themeColor="text1"/>
          <w:sz w:val="20"/>
          <w:szCs w:val="20"/>
        </w:rPr>
        <w:t>zł</w:t>
      </w:r>
      <w:r w:rsidR="0089754C" w:rsidRPr="005E4304">
        <w:rPr>
          <w:rFonts w:ascii="Arial" w:hAnsi="Arial" w:cs="Arial"/>
          <w:color w:val="000000" w:themeColor="text1"/>
          <w:sz w:val="20"/>
          <w:szCs w:val="20"/>
        </w:rPr>
        <w:t xml:space="preserve"> </w:t>
      </w:r>
      <w:r w:rsidR="005E4304" w:rsidRPr="005E4304">
        <w:rPr>
          <w:rFonts w:ascii="Arial" w:hAnsi="Arial" w:cs="Arial"/>
          <w:color w:val="000000" w:themeColor="text1"/>
          <w:sz w:val="20"/>
          <w:szCs w:val="20"/>
        </w:rPr>
        <w:t xml:space="preserve">(słownie: </w:t>
      </w:r>
      <w:r w:rsidR="00654F16">
        <w:rPr>
          <w:rFonts w:ascii="Arial" w:hAnsi="Arial" w:cs="Arial"/>
          <w:color w:val="000000" w:themeColor="text1"/>
          <w:sz w:val="20"/>
          <w:szCs w:val="20"/>
          <w:lang w:val="pl-PL"/>
        </w:rPr>
        <w:t>(***)</w:t>
      </w:r>
      <w:r w:rsidRPr="005E4304">
        <w:rPr>
          <w:rFonts w:ascii="Arial" w:hAnsi="Arial" w:cs="Arial"/>
          <w:color w:val="000000" w:themeColor="text1"/>
          <w:sz w:val="20"/>
          <w:szCs w:val="20"/>
        </w:rPr>
        <w:t>)</w:t>
      </w:r>
      <w:r w:rsidR="0089754C" w:rsidRPr="005E4304">
        <w:rPr>
          <w:rFonts w:ascii="Arial" w:hAnsi="Arial" w:cs="Arial"/>
          <w:color w:val="000000" w:themeColor="text1"/>
          <w:sz w:val="20"/>
          <w:szCs w:val="20"/>
        </w:rPr>
        <w:t xml:space="preserve">, </w:t>
      </w:r>
      <w:r w:rsidRPr="0089754C">
        <w:rPr>
          <w:rFonts w:ascii="Arial" w:hAnsi="Arial" w:cs="Arial"/>
          <w:sz w:val="20"/>
          <w:szCs w:val="20"/>
        </w:rPr>
        <w:t>z zastrzeżeniem ust. 4</w:t>
      </w:r>
      <w:r w:rsidR="0089754C">
        <w:rPr>
          <w:rFonts w:ascii="Arial" w:hAnsi="Arial" w:cs="Arial"/>
          <w:sz w:val="20"/>
          <w:szCs w:val="20"/>
        </w:rPr>
        <w:t xml:space="preserve"> poniżej</w:t>
      </w:r>
      <w:r w:rsidRPr="0089754C">
        <w:rPr>
          <w:rFonts w:ascii="Arial" w:hAnsi="Arial" w:cs="Arial"/>
          <w:sz w:val="20"/>
          <w:szCs w:val="20"/>
        </w:rPr>
        <w:t>.</w:t>
      </w:r>
    </w:p>
    <w:p w:rsidR="001D0B0F" w:rsidRPr="00D8498A" w:rsidRDefault="00CD5F3C" w:rsidP="00D8498A">
      <w:pPr>
        <w:pStyle w:val="Tekstpodstawowywcity2"/>
        <w:widowControl w:val="0"/>
        <w:numPr>
          <w:ilvl w:val="0"/>
          <w:numId w:val="17"/>
        </w:numPr>
        <w:spacing w:after="0" w:line="360" w:lineRule="auto"/>
        <w:ind w:left="426" w:hanging="426"/>
        <w:jc w:val="both"/>
        <w:rPr>
          <w:rFonts w:ascii="Arial" w:hAnsi="Arial" w:cs="Arial"/>
          <w:sz w:val="20"/>
          <w:szCs w:val="20"/>
        </w:rPr>
      </w:pPr>
      <w:r w:rsidRPr="009536A4">
        <w:rPr>
          <w:rFonts w:ascii="Arial" w:hAnsi="Arial" w:cs="Arial"/>
          <w:sz w:val="20"/>
          <w:szCs w:val="20"/>
        </w:rPr>
        <w:t xml:space="preserve">Wynagrodzenie, o którym mowa w ust. 1 zostało skalkulowane przez Wykonawcę </w:t>
      </w:r>
      <w:r w:rsidRPr="009536A4">
        <w:rPr>
          <w:rFonts w:ascii="Arial" w:hAnsi="Arial" w:cs="Arial"/>
          <w:sz w:val="20"/>
          <w:szCs w:val="20"/>
        </w:rPr>
        <w:br/>
        <w:t>w oparciu o ceny jednostkowe energii elektrycznej w wysokości:</w:t>
      </w:r>
    </w:p>
    <w:tbl>
      <w:tblPr>
        <w:tblStyle w:val="Tabela-Siatka"/>
        <w:tblW w:w="10190" w:type="dxa"/>
        <w:tblLayout w:type="fixed"/>
        <w:tblLook w:val="04A0" w:firstRow="1" w:lastRow="0" w:firstColumn="1" w:lastColumn="0" w:noHBand="0" w:noVBand="1"/>
      </w:tblPr>
      <w:tblGrid>
        <w:gridCol w:w="559"/>
        <w:gridCol w:w="1846"/>
        <w:gridCol w:w="1985"/>
        <w:gridCol w:w="1134"/>
        <w:gridCol w:w="1066"/>
        <w:gridCol w:w="1058"/>
        <w:gridCol w:w="1419"/>
        <w:gridCol w:w="1123"/>
      </w:tblGrid>
      <w:tr w:rsidR="00D8498A" w:rsidRPr="00FF2EEB" w:rsidTr="00D8498A">
        <w:trPr>
          <w:trHeight w:val="474"/>
        </w:trPr>
        <w:tc>
          <w:tcPr>
            <w:tcW w:w="559" w:type="dxa"/>
            <w:vMerge w:val="restart"/>
            <w:shd w:val="clear" w:color="auto" w:fill="DBE5F1" w:themeFill="accent1" w:themeFillTint="33"/>
            <w:noWrap/>
            <w:hideMark/>
          </w:tcPr>
          <w:p w:rsidR="00D8498A" w:rsidRPr="00FF2EEB" w:rsidRDefault="00D8498A" w:rsidP="00D8498A">
            <w:pPr>
              <w:pStyle w:val="Default"/>
              <w:spacing w:after="240"/>
              <w:jc w:val="center"/>
              <w:rPr>
                <w:rFonts w:ascii="Cambria" w:hAnsi="Cambria" w:cs="Cambria"/>
                <w:bCs/>
                <w:sz w:val="20"/>
                <w:szCs w:val="20"/>
              </w:rPr>
            </w:pPr>
            <w:r w:rsidRPr="00FF2EEB">
              <w:rPr>
                <w:rFonts w:ascii="Cambria" w:hAnsi="Cambria" w:cs="Cambria"/>
                <w:bCs/>
                <w:sz w:val="20"/>
                <w:szCs w:val="20"/>
              </w:rPr>
              <w:t>l.p.</w:t>
            </w:r>
          </w:p>
        </w:tc>
        <w:tc>
          <w:tcPr>
            <w:tcW w:w="1846" w:type="dxa"/>
            <w:vMerge w:val="restart"/>
            <w:shd w:val="clear" w:color="auto" w:fill="DBE5F1" w:themeFill="accent1" w:themeFillTint="33"/>
            <w:noWrap/>
            <w:hideMark/>
          </w:tcPr>
          <w:p w:rsidR="00D8498A" w:rsidRPr="00FF2EEB" w:rsidRDefault="00D8498A" w:rsidP="00D8498A">
            <w:pPr>
              <w:pStyle w:val="Default"/>
              <w:spacing w:after="240"/>
              <w:jc w:val="center"/>
              <w:rPr>
                <w:rFonts w:ascii="Cambria" w:hAnsi="Cambria" w:cs="Cambria"/>
                <w:bCs/>
                <w:sz w:val="20"/>
                <w:szCs w:val="20"/>
              </w:rPr>
            </w:pPr>
            <w:r w:rsidRPr="00FF2EEB">
              <w:rPr>
                <w:rFonts w:ascii="Cambria" w:hAnsi="Cambria" w:cs="Cambria"/>
                <w:bCs/>
                <w:sz w:val="20"/>
                <w:szCs w:val="20"/>
              </w:rPr>
              <w:t>Opis usługi</w:t>
            </w:r>
          </w:p>
        </w:tc>
        <w:tc>
          <w:tcPr>
            <w:tcW w:w="1985" w:type="dxa"/>
            <w:vMerge w:val="restart"/>
            <w:shd w:val="clear" w:color="auto" w:fill="DBE5F1" w:themeFill="accent1" w:themeFillTint="33"/>
            <w:noWrap/>
            <w:hideMark/>
          </w:tcPr>
          <w:p w:rsidR="00D8498A" w:rsidRPr="00FF2EEB" w:rsidRDefault="00D8498A" w:rsidP="00D8498A">
            <w:pPr>
              <w:pStyle w:val="Default"/>
              <w:spacing w:after="240"/>
              <w:jc w:val="center"/>
              <w:rPr>
                <w:rFonts w:ascii="Cambria" w:hAnsi="Cambria" w:cs="Cambria"/>
                <w:bCs/>
                <w:sz w:val="20"/>
                <w:szCs w:val="20"/>
              </w:rPr>
            </w:pPr>
            <w:r w:rsidRPr="00FF2EEB">
              <w:rPr>
                <w:rFonts w:ascii="Cambria" w:hAnsi="Cambria" w:cs="Cambria"/>
                <w:bCs/>
                <w:sz w:val="20"/>
                <w:szCs w:val="20"/>
              </w:rPr>
              <w:t>Podział na strefy</w:t>
            </w:r>
          </w:p>
        </w:tc>
        <w:tc>
          <w:tcPr>
            <w:tcW w:w="1134" w:type="dxa"/>
            <w:vMerge w:val="restart"/>
            <w:shd w:val="clear" w:color="auto" w:fill="DBE5F1" w:themeFill="accent1" w:themeFillTint="33"/>
            <w:hideMark/>
          </w:tcPr>
          <w:p w:rsidR="00D8498A" w:rsidRPr="00FF2EEB" w:rsidRDefault="00D8498A" w:rsidP="00D8498A">
            <w:pPr>
              <w:pStyle w:val="Default"/>
              <w:spacing w:after="240"/>
              <w:jc w:val="center"/>
              <w:rPr>
                <w:rFonts w:ascii="Cambria" w:hAnsi="Cambria" w:cs="Cambria"/>
                <w:bCs/>
                <w:sz w:val="20"/>
                <w:szCs w:val="20"/>
              </w:rPr>
            </w:pPr>
            <w:r w:rsidRPr="00FF2EEB">
              <w:rPr>
                <w:rFonts w:ascii="Cambria" w:hAnsi="Cambria" w:cs="Cambria"/>
                <w:bCs/>
                <w:sz w:val="20"/>
                <w:szCs w:val="20"/>
              </w:rPr>
              <w:t>Ilość punktów poboru</w:t>
            </w:r>
          </w:p>
        </w:tc>
        <w:tc>
          <w:tcPr>
            <w:tcW w:w="1066" w:type="dxa"/>
            <w:vMerge w:val="restart"/>
            <w:shd w:val="clear" w:color="auto" w:fill="DBE5F1" w:themeFill="accent1" w:themeFillTint="33"/>
            <w:hideMark/>
          </w:tcPr>
          <w:p w:rsidR="00D8498A" w:rsidRPr="00FF2EEB" w:rsidRDefault="00D8498A" w:rsidP="00D8498A">
            <w:pPr>
              <w:pStyle w:val="Default"/>
              <w:spacing w:after="240"/>
              <w:jc w:val="center"/>
              <w:rPr>
                <w:rFonts w:ascii="Cambria" w:hAnsi="Cambria" w:cs="Cambria"/>
                <w:bCs/>
                <w:sz w:val="20"/>
                <w:szCs w:val="20"/>
              </w:rPr>
            </w:pPr>
            <w:r w:rsidRPr="00FF2EEB">
              <w:rPr>
                <w:rFonts w:ascii="Cambria" w:hAnsi="Cambria" w:cs="Cambria"/>
                <w:bCs/>
                <w:sz w:val="20"/>
                <w:szCs w:val="20"/>
              </w:rPr>
              <w:t>Ilość energii [MWh]</w:t>
            </w:r>
          </w:p>
        </w:tc>
        <w:tc>
          <w:tcPr>
            <w:tcW w:w="1058" w:type="dxa"/>
            <w:vMerge w:val="restart"/>
            <w:shd w:val="clear" w:color="auto" w:fill="DBE5F1" w:themeFill="accent1" w:themeFillTint="33"/>
            <w:hideMark/>
          </w:tcPr>
          <w:p w:rsidR="00D8498A" w:rsidRPr="00FF2EEB" w:rsidRDefault="00D8498A" w:rsidP="00D8498A">
            <w:pPr>
              <w:pStyle w:val="Default"/>
              <w:spacing w:after="240"/>
              <w:jc w:val="center"/>
              <w:rPr>
                <w:rFonts w:ascii="Cambria" w:hAnsi="Cambria" w:cs="Cambria"/>
                <w:bCs/>
                <w:sz w:val="20"/>
                <w:szCs w:val="20"/>
              </w:rPr>
            </w:pPr>
            <w:r w:rsidRPr="00FF2EEB">
              <w:rPr>
                <w:rFonts w:ascii="Cambria" w:hAnsi="Cambria" w:cs="Cambria"/>
                <w:bCs/>
                <w:sz w:val="20"/>
                <w:szCs w:val="20"/>
              </w:rPr>
              <w:t>Okres trwania umowy [m-c]</w:t>
            </w:r>
          </w:p>
        </w:tc>
        <w:tc>
          <w:tcPr>
            <w:tcW w:w="1419" w:type="dxa"/>
            <w:vMerge w:val="restart"/>
            <w:shd w:val="clear" w:color="auto" w:fill="DBE5F1" w:themeFill="accent1" w:themeFillTint="33"/>
            <w:hideMark/>
          </w:tcPr>
          <w:p w:rsidR="00D8498A" w:rsidRPr="00FF2EEB" w:rsidRDefault="00D8498A" w:rsidP="00D8498A">
            <w:pPr>
              <w:pStyle w:val="Default"/>
              <w:spacing w:after="240"/>
              <w:jc w:val="center"/>
              <w:rPr>
                <w:rFonts w:ascii="Cambria" w:hAnsi="Cambria" w:cs="Cambria"/>
                <w:bCs/>
                <w:sz w:val="20"/>
                <w:szCs w:val="20"/>
              </w:rPr>
            </w:pPr>
            <w:r w:rsidRPr="00FF2EEB">
              <w:rPr>
                <w:rFonts w:ascii="Cambria" w:hAnsi="Cambria" w:cs="Cambria"/>
                <w:bCs/>
                <w:sz w:val="20"/>
                <w:szCs w:val="20"/>
              </w:rPr>
              <w:t>Cena jednostkowa netto [zł/MWh]</w:t>
            </w:r>
          </w:p>
        </w:tc>
        <w:tc>
          <w:tcPr>
            <w:tcW w:w="1123" w:type="dxa"/>
            <w:vMerge w:val="restart"/>
            <w:shd w:val="clear" w:color="auto" w:fill="DBE5F1" w:themeFill="accent1" w:themeFillTint="33"/>
            <w:hideMark/>
          </w:tcPr>
          <w:p w:rsidR="00D8498A" w:rsidRPr="00FF2EEB" w:rsidRDefault="00D8498A" w:rsidP="00D8498A">
            <w:pPr>
              <w:pStyle w:val="Default"/>
              <w:spacing w:after="240"/>
              <w:jc w:val="center"/>
              <w:rPr>
                <w:rFonts w:ascii="Cambria" w:hAnsi="Cambria" w:cs="Cambria"/>
                <w:bCs/>
                <w:sz w:val="20"/>
                <w:szCs w:val="20"/>
              </w:rPr>
            </w:pPr>
            <w:r w:rsidRPr="00FF2EEB">
              <w:rPr>
                <w:rFonts w:ascii="Cambria" w:hAnsi="Cambria" w:cs="Cambria"/>
                <w:bCs/>
                <w:sz w:val="20"/>
                <w:szCs w:val="20"/>
              </w:rPr>
              <w:t>Wartość netto [zł]</w:t>
            </w:r>
          </w:p>
        </w:tc>
      </w:tr>
      <w:tr w:rsidR="00D8498A" w:rsidRPr="00FF2EEB" w:rsidTr="00D8498A">
        <w:trPr>
          <w:trHeight w:val="509"/>
        </w:trPr>
        <w:tc>
          <w:tcPr>
            <w:tcW w:w="559"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846"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985"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134"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066"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058"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419"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123"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r>
      <w:tr w:rsidR="00D8498A" w:rsidRPr="00FF2EEB" w:rsidTr="00317AE6">
        <w:trPr>
          <w:trHeight w:val="509"/>
        </w:trPr>
        <w:tc>
          <w:tcPr>
            <w:tcW w:w="559"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846"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985"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134"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066"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058"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419"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c>
          <w:tcPr>
            <w:tcW w:w="1123" w:type="dxa"/>
            <w:vMerge/>
            <w:shd w:val="clear" w:color="auto" w:fill="DBE5F1" w:themeFill="accent1" w:themeFillTint="33"/>
            <w:hideMark/>
          </w:tcPr>
          <w:p w:rsidR="00D8498A" w:rsidRPr="00FF2EEB" w:rsidRDefault="00D8498A" w:rsidP="00920949">
            <w:pPr>
              <w:pStyle w:val="Default"/>
              <w:spacing w:after="240"/>
              <w:rPr>
                <w:rFonts w:ascii="Cambria" w:hAnsi="Cambria" w:cs="Cambria"/>
                <w:bCs/>
                <w:sz w:val="20"/>
                <w:szCs w:val="20"/>
              </w:rPr>
            </w:pPr>
          </w:p>
        </w:tc>
      </w:tr>
      <w:tr w:rsidR="00D8498A" w:rsidRPr="00FF2EEB" w:rsidTr="00D8498A">
        <w:trPr>
          <w:trHeight w:val="600"/>
        </w:trPr>
        <w:tc>
          <w:tcPr>
            <w:tcW w:w="559" w:type="dxa"/>
            <w:vMerge w:val="restart"/>
            <w:noWrap/>
            <w:hideMark/>
          </w:tcPr>
          <w:p w:rsidR="00D8498A" w:rsidRPr="00FF2EEB" w:rsidRDefault="00D8498A" w:rsidP="00920949">
            <w:pPr>
              <w:pStyle w:val="Default"/>
              <w:spacing w:after="240"/>
              <w:jc w:val="center"/>
              <w:rPr>
                <w:rFonts w:ascii="Cambria" w:hAnsi="Cambria" w:cs="Cambria"/>
                <w:bCs/>
                <w:sz w:val="20"/>
                <w:szCs w:val="20"/>
              </w:rPr>
            </w:pPr>
            <w:bookmarkStart w:id="1" w:name="_GoBack"/>
            <w:bookmarkEnd w:id="1"/>
            <w:r w:rsidRPr="00FF2EEB">
              <w:rPr>
                <w:rFonts w:ascii="Cambria" w:hAnsi="Cambria" w:cs="Cambria"/>
                <w:bCs/>
                <w:sz w:val="20"/>
                <w:szCs w:val="20"/>
              </w:rPr>
              <w:t>1</w:t>
            </w:r>
          </w:p>
        </w:tc>
        <w:tc>
          <w:tcPr>
            <w:tcW w:w="1846" w:type="dxa"/>
            <w:vMerge w:val="restart"/>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Sprzedaż energii                                              elektrycznej czynnej Taryfa B23</w:t>
            </w:r>
          </w:p>
        </w:tc>
        <w:tc>
          <w:tcPr>
            <w:tcW w:w="1985"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szczyt przedpołudniowy</w:t>
            </w:r>
          </w:p>
        </w:tc>
        <w:tc>
          <w:tcPr>
            <w:tcW w:w="1134" w:type="dxa"/>
            <w:vMerge w:val="restart"/>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2</w:t>
            </w:r>
          </w:p>
        </w:tc>
        <w:tc>
          <w:tcPr>
            <w:tcW w:w="1066" w:type="dxa"/>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600</w:t>
            </w:r>
          </w:p>
        </w:tc>
        <w:tc>
          <w:tcPr>
            <w:tcW w:w="1058" w:type="dxa"/>
            <w:vMerge w:val="restart"/>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12</w:t>
            </w:r>
          </w:p>
        </w:tc>
        <w:tc>
          <w:tcPr>
            <w:tcW w:w="1419"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c>
          <w:tcPr>
            <w:tcW w:w="1123"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r>
      <w:tr w:rsidR="00D8498A" w:rsidRPr="00FF2EEB" w:rsidTr="00D8498A">
        <w:trPr>
          <w:trHeight w:val="600"/>
        </w:trPr>
        <w:tc>
          <w:tcPr>
            <w:tcW w:w="559"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846" w:type="dxa"/>
            <w:vMerge/>
            <w:hideMark/>
          </w:tcPr>
          <w:p w:rsidR="00D8498A" w:rsidRPr="00FF2EEB" w:rsidRDefault="00D8498A" w:rsidP="00920949">
            <w:pPr>
              <w:pStyle w:val="Default"/>
              <w:spacing w:after="240"/>
              <w:rPr>
                <w:rFonts w:ascii="Cambria" w:hAnsi="Cambria" w:cs="Cambria"/>
                <w:bCs/>
                <w:sz w:val="20"/>
                <w:szCs w:val="20"/>
              </w:rPr>
            </w:pPr>
          </w:p>
        </w:tc>
        <w:tc>
          <w:tcPr>
            <w:tcW w:w="1985"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szczyt popołudniowy</w:t>
            </w:r>
          </w:p>
        </w:tc>
        <w:tc>
          <w:tcPr>
            <w:tcW w:w="1134"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066" w:type="dxa"/>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300</w:t>
            </w:r>
          </w:p>
        </w:tc>
        <w:tc>
          <w:tcPr>
            <w:tcW w:w="1058"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419"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c>
          <w:tcPr>
            <w:tcW w:w="1123"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r>
      <w:tr w:rsidR="00D8498A" w:rsidRPr="00FF2EEB" w:rsidTr="00D8498A">
        <w:trPr>
          <w:trHeight w:val="600"/>
        </w:trPr>
        <w:tc>
          <w:tcPr>
            <w:tcW w:w="559"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846" w:type="dxa"/>
            <w:vMerge/>
            <w:hideMark/>
          </w:tcPr>
          <w:p w:rsidR="00D8498A" w:rsidRPr="00FF2EEB" w:rsidRDefault="00D8498A" w:rsidP="00920949">
            <w:pPr>
              <w:pStyle w:val="Default"/>
              <w:spacing w:after="240"/>
              <w:rPr>
                <w:rFonts w:ascii="Cambria" w:hAnsi="Cambria" w:cs="Cambria"/>
                <w:bCs/>
                <w:sz w:val="20"/>
                <w:szCs w:val="20"/>
              </w:rPr>
            </w:pPr>
          </w:p>
        </w:tc>
        <w:tc>
          <w:tcPr>
            <w:tcW w:w="1985"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reszta doby</w:t>
            </w:r>
          </w:p>
        </w:tc>
        <w:tc>
          <w:tcPr>
            <w:tcW w:w="1134"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066" w:type="dxa"/>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2500</w:t>
            </w:r>
          </w:p>
        </w:tc>
        <w:tc>
          <w:tcPr>
            <w:tcW w:w="1058"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419"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c>
          <w:tcPr>
            <w:tcW w:w="1123"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r>
      <w:tr w:rsidR="00D8498A" w:rsidRPr="00FF2EEB" w:rsidTr="00D8498A">
        <w:trPr>
          <w:trHeight w:val="600"/>
        </w:trPr>
        <w:tc>
          <w:tcPr>
            <w:tcW w:w="559"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846" w:type="dxa"/>
            <w:vMerge/>
            <w:hideMark/>
          </w:tcPr>
          <w:p w:rsidR="00D8498A" w:rsidRPr="00FF2EEB" w:rsidRDefault="00D8498A" w:rsidP="00920949">
            <w:pPr>
              <w:pStyle w:val="Default"/>
              <w:spacing w:after="240"/>
              <w:rPr>
                <w:rFonts w:ascii="Cambria" w:hAnsi="Cambria" w:cs="Cambria"/>
                <w:bCs/>
                <w:sz w:val="20"/>
                <w:szCs w:val="20"/>
              </w:rPr>
            </w:pPr>
          </w:p>
        </w:tc>
        <w:tc>
          <w:tcPr>
            <w:tcW w:w="1985"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całodobowo</w:t>
            </w:r>
          </w:p>
        </w:tc>
        <w:tc>
          <w:tcPr>
            <w:tcW w:w="1134"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066" w:type="dxa"/>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3400</w:t>
            </w:r>
          </w:p>
        </w:tc>
        <w:tc>
          <w:tcPr>
            <w:tcW w:w="1058"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419"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c>
          <w:tcPr>
            <w:tcW w:w="1123"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r>
      <w:tr w:rsidR="00D8498A" w:rsidRPr="00FF2EEB" w:rsidTr="00D8498A">
        <w:trPr>
          <w:trHeight w:val="474"/>
        </w:trPr>
        <w:tc>
          <w:tcPr>
            <w:tcW w:w="559" w:type="dxa"/>
            <w:vMerge w:val="restart"/>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2</w:t>
            </w:r>
          </w:p>
        </w:tc>
        <w:tc>
          <w:tcPr>
            <w:tcW w:w="1846" w:type="dxa"/>
            <w:vMerge w:val="restart"/>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Sprzedaż energii                                         elektrycznej czynnej Taryfa C21</w:t>
            </w:r>
          </w:p>
        </w:tc>
        <w:tc>
          <w:tcPr>
            <w:tcW w:w="1985" w:type="dxa"/>
            <w:vMerge w:val="restart"/>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całodobowo</w:t>
            </w:r>
          </w:p>
        </w:tc>
        <w:tc>
          <w:tcPr>
            <w:tcW w:w="1134" w:type="dxa"/>
            <w:vMerge w:val="restart"/>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2</w:t>
            </w:r>
          </w:p>
        </w:tc>
        <w:tc>
          <w:tcPr>
            <w:tcW w:w="1066" w:type="dxa"/>
            <w:vMerge w:val="restart"/>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170</w:t>
            </w:r>
          </w:p>
        </w:tc>
        <w:tc>
          <w:tcPr>
            <w:tcW w:w="1058" w:type="dxa"/>
            <w:vMerge w:val="restart"/>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12</w:t>
            </w:r>
          </w:p>
        </w:tc>
        <w:tc>
          <w:tcPr>
            <w:tcW w:w="1419" w:type="dxa"/>
            <w:vMerge w:val="restart"/>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c>
          <w:tcPr>
            <w:tcW w:w="1123" w:type="dxa"/>
            <w:vMerge w:val="restart"/>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r>
      <w:tr w:rsidR="00D8498A" w:rsidRPr="00FF2EEB" w:rsidTr="00D8498A">
        <w:trPr>
          <w:trHeight w:val="509"/>
        </w:trPr>
        <w:tc>
          <w:tcPr>
            <w:tcW w:w="559"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846" w:type="dxa"/>
            <w:vMerge/>
            <w:hideMark/>
          </w:tcPr>
          <w:p w:rsidR="00D8498A" w:rsidRPr="00FF2EEB" w:rsidRDefault="00D8498A" w:rsidP="00920949">
            <w:pPr>
              <w:pStyle w:val="Default"/>
              <w:spacing w:after="240"/>
              <w:rPr>
                <w:rFonts w:ascii="Cambria" w:hAnsi="Cambria" w:cs="Cambria"/>
                <w:bCs/>
                <w:sz w:val="20"/>
                <w:szCs w:val="20"/>
              </w:rPr>
            </w:pPr>
          </w:p>
        </w:tc>
        <w:tc>
          <w:tcPr>
            <w:tcW w:w="1985" w:type="dxa"/>
            <w:vMerge/>
            <w:hideMark/>
          </w:tcPr>
          <w:p w:rsidR="00D8498A" w:rsidRPr="00FF2EEB" w:rsidRDefault="00D8498A" w:rsidP="00920949">
            <w:pPr>
              <w:pStyle w:val="Default"/>
              <w:spacing w:after="240"/>
              <w:rPr>
                <w:rFonts w:ascii="Cambria" w:hAnsi="Cambria" w:cs="Cambria"/>
                <w:bCs/>
                <w:sz w:val="20"/>
                <w:szCs w:val="20"/>
              </w:rPr>
            </w:pPr>
          </w:p>
        </w:tc>
        <w:tc>
          <w:tcPr>
            <w:tcW w:w="1134"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066"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058"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419" w:type="dxa"/>
            <w:vMerge/>
            <w:hideMark/>
          </w:tcPr>
          <w:p w:rsidR="00D8498A" w:rsidRPr="00FF2EEB" w:rsidRDefault="00D8498A" w:rsidP="00920949">
            <w:pPr>
              <w:pStyle w:val="Default"/>
              <w:spacing w:after="240"/>
              <w:rPr>
                <w:rFonts w:ascii="Cambria" w:hAnsi="Cambria" w:cs="Cambria"/>
                <w:bCs/>
                <w:sz w:val="20"/>
                <w:szCs w:val="20"/>
              </w:rPr>
            </w:pPr>
          </w:p>
        </w:tc>
        <w:tc>
          <w:tcPr>
            <w:tcW w:w="1123" w:type="dxa"/>
            <w:vMerge/>
            <w:hideMark/>
          </w:tcPr>
          <w:p w:rsidR="00D8498A" w:rsidRPr="00FF2EEB" w:rsidRDefault="00D8498A" w:rsidP="00920949">
            <w:pPr>
              <w:pStyle w:val="Default"/>
              <w:spacing w:after="240"/>
              <w:rPr>
                <w:rFonts w:ascii="Cambria" w:hAnsi="Cambria" w:cs="Cambria"/>
                <w:bCs/>
                <w:sz w:val="20"/>
                <w:szCs w:val="20"/>
              </w:rPr>
            </w:pPr>
          </w:p>
        </w:tc>
      </w:tr>
      <w:tr w:rsidR="00D8498A" w:rsidRPr="00FF2EEB" w:rsidTr="00D8498A">
        <w:trPr>
          <w:trHeight w:val="600"/>
        </w:trPr>
        <w:tc>
          <w:tcPr>
            <w:tcW w:w="559" w:type="dxa"/>
            <w:vMerge w:val="restart"/>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3</w:t>
            </w:r>
          </w:p>
        </w:tc>
        <w:tc>
          <w:tcPr>
            <w:tcW w:w="1846" w:type="dxa"/>
            <w:vMerge w:val="restart"/>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Sprzedaż energii                                        elektrycznej czynnej Taryfa C12B</w:t>
            </w:r>
          </w:p>
        </w:tc>
        <w:tc>
          <w:tcPr>
            <w:tcW w:w="1985"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strefa dzienna</w:t>
            </w:r>
          </w:p>
        </w:tc>
        <w:tc>
          <w:tcPr>
            <w:tcW w:w="1134" w:type="dxa"/>
            <w:vMerge w:val="restart"/>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1</w:t>
            </w:r>
          </w:p>
        </w:tc>
        <w:tc>
          <w:tcPr>
            <w:tcW w:w="1066" w:type="dxa"/>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6</w:t>
            </w:r>
          </w:p>
        </w:tc>
        <w:tc>
          <w:tcPr>
            <w:tcW w:w="1058" w:type="dxa"/>
            <w:vMerge w:val="restart"/>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12</w:t>
            </w:r>
          </w:p>
        </w:tc>
        <w:tc>
          <w:tcPr>
            <w:tcW w:w="1419"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c>
          <w:tcPr>
            <w:tcW w:w="1123"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r>
      <w:tr w:rsidR="00D8498A" w:rsidRPr="00FF2EEB" w:rsidTr="00D8498A">
        <w:trPr>
          <w:trHeight w:val="600"/>
        </w:trPr>
        <w:tc>
          <w:tcPr>
            <w:tcW w:w="559"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846" w:type="dxa"/>
            <w:vMerge/>
            <w:hideMark/>
          </w:tcPr>
          <w:p w:rsidR="00D8498A" w:rsidRPr="00FF2EEB" w:rsidRDefault="00D8498A" w:rsidP="00920949">
            <w:pPr>
              <w:pStyle w:val="Default"/>
              <w:spacing w:after="240"/>
              <w:rPr>
                <w:rFonts w:ascii="Cambria" w:hAnsi="Cambria" w:cs="Cambria"/>
                <w:bCs/>
                <w:sz w:val="20"/>
                <w:szCs w:val="20"/>
              </w:rPr>
            </w:pPr>
          </w:p>
        </w:tc>
        <w:tc>
          <w:tcPr>
            <w:tcW w:w="1985"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strefa nocna</w:t>
            </w:r>
          </w:p>
        </w:tc>
        <w:tc>
          <w:tcPr>
            <w:tcW w:w="1134" w:type="dxa"/>
            <w:vMerge/>
            <w:hideMark/>
          </w:tcPr>
          <w:p w:rsidR="00D8498A" w:rsidRPr="00FF2EEB" w:rsidRDefault="00D8498A" w:rsidP="00920949">
            <w:pPr>
              <w:pStyle w:val="Default"/>
              <w:spacing w:after="240"/>
              <w:rPr>
                <w:rFonts w:ascii="Cambria" w:hAnsi="Cambria" w:cs="Cambria"/>
                <w:bCs/>
                <w:sz w:val="20"/>
                <w:szCs w:val="20"/>
              </w:rPr>
            </w:pPr>
          </w:p>
        </w:tc>
        <w:tc>
          <w:tcPr>
            <w:tcW w:w="1066" w:type="dxa"/>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4</w:t>
            </w:r>
          </w:p>
        </w:tc>
        <w:tc>
          <w:tcPr>
            <w:tcW w:w="1058" w:type="dxa"/>
            <w:vMerge/>
            <w:hideMark/>
          </w:tcPr>
          <w:p w:rsidR="00D8498A" w:rsidRPr="00FF2EEB" w:rsidRDefault="00D8498A" w:rsidP="00920949">
            <w:pPr>
              <w:pStyle w:val="Default"/>
              <w:spacing w:after="240"/>
              <w:rPr>
                <w:rFonts w:ascii="Cambria" w:hAnsi="Cambria" w:cs="Cambria"/>
                <w:bCs/>
                <w:sz w:val="20"/>
                <w:szCs w:val="20"/>
              </w:rPr>
            </w:pPr>
          </w:p>
        </w:tc>
        <w:tc>
          <w:tcPr>
            <w:tcW w:w="1419"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c>
          <w:tcPr>
            <w:tcW w:w="1123"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r>
      <w:tr w:rsidR="00D8498A" w:rsidRPr="00FF2EEB" w:rsidTr="00D8498A">
        <w:trPr>
          <w:trHeight w:val="600"/>
        </w:trPr>
        <w:tc>
          <w:tcPr>
            <w:tcW w:w="559" w:type="dxa"/>
            <w:vMerge/>
            <w:hideMark/>
          </w:tcPr>
          <w:p w:rsidR="00D8498A" w:rsidRPr="00FF2EEB" w:rsidRDefault="00D8498A" w:rsidP="00920949">
            <w:pPr>
              <w:pStyle w:val="Default"/>
              <w:spacing w:after="240"/>
              <w:jc w:val="center"/>
              <w:rPr>
                <w:rFonts w:ascii="Cambria" w:hAnsi="Cambria" w:cs="Cambria"/>
                <w:bCs/>
                <w:sz w:val="20"/>
                <w:szCs w:val="20"/>
              </w:rPr>
            </w:pPr>
          </w:p>
        </w:tc>
        <w:tc>
          <w:tcPr>
            <w:tcW w:w="1846" w:type="dxa"/>
            <w:vMerge/>
            <w:hideMark/>
          </w:tcPr>
          <w:p w:rsidR="00D8498A" w:rsidRPr="00FF2EEB" w:rsidRDefault="00D8498A" w:rsidP="00920949">
            <w:pPr>
              <w:pStyle w:val="Default"/>
              <w:spacing w:after="240"/>
              <w:rPr>
                <w:rFonts w:ascii="Cambria" w:hAnsi="Cambria" w:cs="Cambria"/>
                <w:bCs/>
                <w:sz w:val="20"/>
                <w:szCs w:val="20"/>
              </w:rPr>
            </w:pPr>
          </w:p>
        </w:tc>
        <w:tc>
          <w:tcPr>
            <w:tcW w:w="1985"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całodobowo</w:t>
            </w:r>
          </w:p>
        </w:tc>
        <w:tc>
          <w:tcPr>
            <w:tcW w:w="1134" w:type="dxa"/>
            <w:vMerge/>
            <w:hideMark/>
          </w:tcPr>
          <w:p w:rsidR="00D8498A" w:rsidRPr="00FF2EEB" w:rsidRDefault="00D8498A" w:rsidP="00920949">
            <w:pPr>
              <w:pStyle w:val="Default"/>
              <w:spacing w:after="240"/>
              <w:rPr>
                <w:rFonts w:ascii="Cambria" w:hAnsi="Cambria" w:cs="Cambria"/>
                <w:bCs/>
                <w:sz w:val="20"/>
                <w:szCs w:val="20"/>
              </w:rPr>
            </w:pPr>
          </w:p>
        </w:tc>
        <w:tc>
          <w:tcPr>
            <w:tcW w:w="1066" w:type="dxa"/>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10</w:t>
            </w:r>
          </w:p>
        </w:tc>
        <w:tc>
          <w:tcPr>
            <w:tcW w:w="1058" w:type="dxa"/>
            <w:vMerge/>
            <w:hideMark/>
          </w:tcPr>
          <w:p w:rsidR="00D8498A" w:rsidRPr="00FF2EEB" w:rsidRDefault="00D8498A" w:rsidP="00920949">
            <w:pPr>
              <w:pStyle w:val="Default"/>
              <w:spacing w:after="240"/>
              <w:rPr>
                <w:rFonts w:ascii="Cambria" w:hAnsi="Cambria" w:cs="Cambria"/>
                <w:bCs/>
                <w:sz w:val="20"/>
                <w:szCs w:val="20"/>
              </w:rPr>
            </w:pPr>
          </w:p>
        </w:tc>
        <w:tc>
          <w:tcPr>
            <w:tcW w:w="1419"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c>
          <w:tcPr>
            <w:tcW w:w="1123" w:type="dxa"/>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r>
      <w:tr w:rsidR="00D8498A" w:rsidRPr="00FF2EEB" w:rsidTr="00D8498A">
        <w:trPr>
          <w:trHeight w:val="474"/>
        </w:trPr>
        <w:tc>
          <w:tcPr>
            <w:tcW w:w="559" w:type="dxa"/>
            <w:vMerge w:val="restart"/>
            <w:noWrap/>
            <w:hideMark/>
          </w:tcPr>
          <w:p w:rsidR="00D8498A" w:rsidRPr="00FF2EEB" w:rsidRDefault="00D8498A" w:rsidP="00920949">
            <w:pPr>
              <w:pStyle w:val="Default"/>
              <w:spacing w:after="240"/>
              <w:jc w:val="center"/>
              <w:rPr>
                <w:rFonts w:ascii="Cambria" w:hAnsi="Cambria" w:cs="Cambria"/>
                <w:bCs/>
                <w:sz w:val="20"/>
                <w:szCs w:val="20"/>
              </w:rPr>
            </w:pPr>
            <w:r>
              <w:rPr>
                <w:rFonts w:ascii="Cambria" w:hAnsi="Cambria" w:cs="Cambria"/>
                <w:bCs/>
                <w:sz w:val="20"/>
                <w:szCs w:val="20"/>
              </w:rPr>
              <w:t>4</w:t>
            </w:r>
          </w:p>
        </w:tc>
        <w:tc>
          <w:tcPr>
            <w:tcW w:w="1846" w:type="dxa"/>
            <w:vMerge w:val="restart"/>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Sprzedaż energii                                         elektrycznej czynnej Taryfa C11</w:t>
            </w:r>
          </w:p>
        </w:tc>
        <w:tc>
          <w:tcPr>
            <w:tcW w:w="1985" w:type="dxa"/>
            <w:vMerge w:val="restart"/>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całodobowo</w:t>
            </w:r>
          </w:p>
        </w:tc>
        <w:tc>
          <w:tcPr>
            <w:tcW w:w="1134" w:type="dxa"/>
            <w:vMerge w:val="restart"/>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36</w:t>
            </w:r>
          </w:p>
        </w:tc>
        <w:tc>
          <w:tcPr>
            <w:tcW w:w="1066" w:type="dxa"/>
            <w:vMerge w:val="restart"/>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380</w:t>
            </w:r>
          </w:p>
        </w:tc>
        <w:tc>
          <w:tcPr>
            <w:tcW w:w="1058" w:type="dxa"/>
            <w:vMerge w:val="restart"/>
            <w:noWrap/>
            <w:hideMark/>
          </w:tcPr>
          <w:p w:rsidR="00D8498A" w:rsidRPr="00FF2EEB" w:rsidRDefault="00D8498A" w:rsidP="00920949">
            <w:pPr>
              <w:pStyle w:val="Default"/>
              <w:spacing w:after="240"/>
              <w:jc w:val="center"/>
              <w:rPr>
                <w:rFonts w:ascii="Cambria" w:hAnsi="Cambria" w:cs="Cambria"/>
                <w:bCs/>
                <w:sz w:val="20"/>
                <w:szCs w:val="20"/>
              </w:rPr>
            </w:pPr>
            <w:r w:rsidRPr="00FF2EEB">
              <w:rPr>
                <w:rFonts w:ascii="Cambria" w:hAnsi="Cambria" w:cs="Cambria"/>
                <w:bCs/>
                <w:sz w:val="20"/>
                <w:szCs w:val="20"/>
              </w:rPr>
              <w:t>12</w:t>
            </w:r>
          </w:p>
        </w:tc>
        <w:tc>
          <w:tcPr>
            <w:tcW w:w="1419" w:type="dxa"/>
            <w:vMerge w:val="restart"/>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c>
          <w:tcPr>
            <w:tcW w:w="1123" w:type="dxa"/>
            <w:vMerge w:val="restart"/>
            <w:noWrap/>
            <w:hideMark/>
          </w:tcPr>
          <w:p w:rsidR="00D8498A" w:rsidRPr="00FF2EEB" w:rsidRDefault="00D8498A" w:rsidP="00920949">
            <w:pPr>
              <w:pStyle w:val="Default"/>
              <w:spacing w:after="240"/>
              <w:rPr>
                <w:rFonts w:ascii="Cambria" w:hAnsi="Cambria" w:cs="Cambria"/>
                <w:bCs/>
                <w:sz w:val="20"/>
                <w:szCs w:val="20"/>
              </w:rPr>
            </w:pPr>
            <w:r w:rsidRPr="00FF2EEB">
              <w:rPr>
                <w:rFonts w:ascii="Cambria" w:hAnsi="Cambria" w:cs="Cambria"/>
                <w:bCs/>
                <w:sz w:val="20"/>
                <w:szCs w:val="20"/>
              </w:rPr>
              <w:t> </w:t>
            </w:r>
          </w:p>
        </w:tc>
      </w:tr>
      <w:tr w:rsidR="00D8498A" w:rsidRPr="00FF2EEB" w:rsidTr="00D8498A">
        <w:trPr>
          <w:trHeight w:val="509"/>
        </w:trPr>
        <w:tc>
          <w:tcPr>
            <w:tcW w:w="559" w:type="dxa"/>
            <w:vMerge/>
            <w:hideMark/>
          </w:tcPr>
          <w:p w:rsidR="00D8498A" w:rsidRPr="00FF2EEB" w:rsidRDefault="00D8498A" w:rsidP="00920949">
            <w:pPr>
              <w:pStyle w:val="Default"/>
              <w:spacing w:after="240"/>
              <w:rPr>
                <w:rFonts w:ascii="Cambria" w:hAnsi="Cambria" w:cs="Cambria"/>
                <w:bCs/>
                <w:sz w:val="20"/>
                <w:szCs w:val="20"/>
              </w:rPr>
            </w:pPr>
          </w:p>
        </w:tc>
        <w:tc>
          <w:tcPr>
            <w:tcW w:w="1846" w:type="dxa"/>
            <w:vMerge/>
            <w:hideMark/>
          </w:tcPr>
          <w:p w:rsidR="00D8498A" w:rsidRPr="00FF2EEB" w:rsidRDefault="00D8498A" w:rsidP="00920949">
            <w:pPr>
              <w:pStyle w:val="Default"/>
              <w:spacing w:after="240"/>
              <w:rPr>
                <w:rFonts w:ascii="Cambria" w:hAnsi="Cambria" w:cs="Cambria"/>
                <w:bCs/>
                <w:sz w:val="20"/>
                <w:szCs w:val="20"/>
              </w:rPr>
            </w:pPr>
          </w:p>
        </w:tc>
        <w:tc>
          <w:tcPr>
            <w:tcW w:w="1985" w:type="dxa"/>
            <w:vMerge/>
            <w:hideMark/>
          </w:tcPr>
          <w:p w:rsidR="00D8498A" w:rsidRPr="00FF2EEB" w:rsidRDefault="00D8498A" w:rsidP="00920949">
            <w:pPr>
              <w:pStyle w:val="Default"/>
              <w:spacing w:after="240"/>
              <w:rPr>
                <w:rFonts w:ascii="Cambria" w:hAnsi="Cambria" w:cs="Cambria"/>
                <w:bCs/>
                <w:sz w:val="20"/>
                <w:szCs w:val="20"/>
              </w:rPr>
            </w:pPr>
          </w:p>
        </w:tc>
        <w:tc>
          <w:tcPr>
            <w:tcW w:w="1134" w:type="dxa"/>
            <w:vMerge/>
            <w:hideMark/>
          </w:tcPr>
          <w:p w:rsidR="00D8498A" w:rsidRPr="00FF2EEB" w:rsidRDefault="00D8498A" w:rsidP="00920949">
            <w:pPr>
              <w:pStyle w:val="Default"/>
              <w:spacing w:after="240"/>
              <w:rPr>
                <w:rFonts w:ascii="Cambria" w:hAnsi="Cambria" w:cs="Cambria"/>
                <w:bCs/>
                <w:sz w:val="20"/>
                <w:szCs w:val="20"/>
              </w:rPr>
            </w:pPr>
          </w:p>
        </w:tc>
        <w:tc>
          <w:tcPr>
            <w:tcW w:w="1066" w:type="dxa"/>
            <w:vMerge/>
            <w:hideMark/>
          </w:tcPr>
          <w:p w:rsidR="00D8498A" w:rsidRPr="00FF2EEB" w:rsidRDefault="00D8498A" w:rsidP="00920949">
            <w:pPr>
              <w:pStyle w:val="Default"/>
              <w:spacing w:after="240"/>
              <w:rPr>
                <w:rFonts w:ascii="Cambria" w:hAnsi="Cambria" w:cs="Cambria"/>
                <w:bCs/>
                <w:sz w:val="20"/>
                <w:szCs w:val="20"/>
              </w:rPr>
            </w:pPr>
          </w:p>
        </w:tc>
        <w:tc>
          <w:tcPr>
            <w:tcW w:w="1058" w:type="dxa"/>
            <w:vMerge/>
            <w:hideMark/>
          </w:tcPr>
          <w:p w:rsidR="00D8498A" w:rsidRPr="00FF2EEB" w:rsidRDefault="00D8498A" w:rsidP="00920949">
            <w:pPr>
              <w:pStyle w:val="Default"/>
              <w:spacing w:after="240"/>
              <w:rPr>
                <w:rFonts w:ascii="Cambria" w:hAnsi="Cambria" w:cs="Cambria"/>
                <w:bCs/>
                <w:sz w:val="20"/>
                <w:szCs w:val="20"/>
              </w:rPr>
            </w:pPr>
          </w:p>
        </w:tc>
        <w:tc>
          <w:tcPr>
            <w:tcW w:w="1419" w:type="dxa"/>
            <w:vMerge/>
            <w:hideMark/>
          </w:tcPr>
          <w:p w:rsidR="00D8498A" w:rsidRPr="00FF2EEB" w:rsidRDefault="00D8498A" w:rsidP="00920949">
            <w:pPr>
              <w:pStyle w:val="Default"/>
              <w:spacing w:after="240"/>
              <w:rPr>
                <w:rFonts w:ascii="Cambria" w:hAnsi="Cambria" w:cs="Cambria"/>
                <w:bCs/>
                <w:sz w:val="20"/>
                <w:szCs w:val="20"/>
              </w:rPr>
            </w:pPr>
          </w:p>
        </w:tc>
        <w:tc>
          <w:tcPr>
            <w:tcW w:w="1123" w:type="dxa"/>
            <w:vMerge/>
            <w:hideMark/>
          </w:tcPr>
          <w:p w:rsidR="00D8498A" w:rsidRPr="00FF2EEB" w:rsidRDefault="00D8498A" w:rsidP="00920949">
            <w:pPr>
              <w:pStyle w:val="Default"/>
              <w:spacing w:after="240"/>
              <w:rPr>
                <w:rFonts w:ascii="Cambria" w:hAnsi="Cambria" w:cs="Cambria"/>
                <w:bCs/>
                <w:sz w:val="20"/>
                <w:szCs w:val="20"/>
              </w:rPr>
            </w:pPr>
          </w:p>
        </w:tc>
      </w:tr>
    </w:tbl>
    <w:p w:rsidR="001D0B0F" w:rsidRDefault="001D0B0F" w:rsidP="008D283C">
      <w:pPr>
        <w:pStyle w:val="Tekstpodstawowywcity2"/>
        <w:widowControl w:val="0"/>
        <w:spacing w:after="0" w:line="360" w:lineRule="auto"/>
        <w:ind w:left="426"/>
        <w:jc w:val="both"/>
        <w:rPr>
          <w:rFonts w:ascii="Arial" w:hAnsi="Arial" w:cs="Arial"/>
          <w:sz w:val="20"/>
          <w:szCs w:val="20"/>
        </w:rPr>
      </w:pPr>
    </w:p>
    <w:p w:rsidR="001D0B0F" w:rsidRDefault="001D0B0F" w:rsidP="008D283C">
      <w:pPr>
        <w:pStyle w:val="Tekstpodstawowywcity2"/>
        <w:widowControl w:val="0"/>
        <w:spacing w:after="0" w:line="360" w:lineRule="auto"/>
        <w:ind w:left="426"/>
        <w:jc w:val="both"/>
        <w:rPr>
          <w:rFonts w:ascii="Arial" w:hAnsi="Arial" w:cs="Arial"/>
          <w:sz w:val="20"/>
          <w:szCs w:val="20"/>
        </w:rPr>
      </w:pPr>
    </w:p>
    <w:p w:rsidR="001D0B0F" w:rsidRPr="009536A4" w:rsidRDefault="001D0B0F" w:rsidP="00D8498A">
      <w:pPr>
        <w:pStyle w:val="Tekstpodstawowywcity2"/>
        <w:widowControl w:val="0"/>
        <w:spacing w:after="0" w:line="360" w:lineRule="auto"/>
        <w:ind w:left="0"/>
        <w:jc w:val="both"/>
        <w:rPr>
          <w:rFonts w:ascii="Arial" w:hAnsi="Arial" w:cs="Arial"/>
          <w:sz w:val="20"/>
          <w:szCs w:val="20"/>
        </w:rPr>
      </w:pPr>
    </w:p>
    <w:p w:rsidR="00CD5F3C" w:rsidRPr="004A66FC" w:rsidRDefault="00CD5F3C" w:rsidP="006355BC">
      <w:pPr>
        <w:pStyle w:val="Tekstpodstawowywcity2"/>
        <w:widowControl w:val="0"/>
        <w:numPr>
          <w:ilvl w:val="0"/>
          <w:numId w:val="17"/>
        </w:numPr>
        <w:spacing w:after="0" w:line="360" w:lineRule="auto"/>
        <w:ind w:left="426" w:hanging="426"/>
        <w:jc w:val="both"/>
        <w:rPr>
          <w:rFonts w:ascii="Arial" w:hAnsi="Arial" w:cs="Arial"/>
          <w:sz w:val="20"/>
          <w:szCs w:val="20"/>
        </w:rPr>
      </w:pPr>
      <w:r w:rsidRPr="009536A4">
        <w:rPr>
          <w:rFonts w:ascii="Arial" w:hAnsi="Arial" w:cs="Arial"/>
          <w:sz w:val="20"/>
          <w:szCs w:val="20"/>
        </w:rPr>
        <w:t xml:space="preserve">Wykonawca oświadcza, że </w:t>
      </w:r>
      <w:r w:rsidR="00502B25" w:rsidRPr="009536A4">
        <w:rPr>
          <w:rFonts w:ascii="Arial" w:hAnsi="Arial" w:cs="Arial"/>
          <w:sz w:val="20"/>
          <w:szCs w:val="20"/>
        </w:rPr>
        <w:t xml:space="preserve">skalkulował </w:t>
      </w:r>
      <w:r w:rsidRPr="009536A4">
        <w:rPr>
          <w:rFonts w:ascii="Arial" w:hAnsi="Arial" w:cs="Arial"/>
          <w:sz w:val="20"/>
          <w:szCs w:val="20"/>
        </w:rPr>
        <w:t>ceny jednostkowe netto za 1 MWh energii elektrycznej</w:t>
      </w:r>
      <w:r w:rsidR="0089754C">
        <w:rPr>
          <w:rFonts w:ascii="Arial" w:hAnsi="Arial" w:cs="Arial"/>
          <w:sz w:val="20"/>
          <w:szCs w:val="20"/>
        </w:rPr>
        <w:t>, wskazane w ust. 2 powyżej,</w:t>
      </w:r>
      <w:r w:rsidRPr="009536A4">
        <w:rPr>
          <w:rFonts w:ascii="Arial" w:hAnsi="Arial" w:cs="Arial"/>
          <w:sz w:val="20"/>
          <w:szCs w:val="20"/>
        </w:rPr>
        <w:t xml:space="preserve"> uwzględniając wszelkie koszty związane z realizacją Umowy sprzedaży i </w:t>
      </w:r>
      <w:r w:rsidR="0089754C">
        <w:rPr>
          <w:rFonts w:ascii="Arial" w:hAnsi="Arial" w:cs="Arial"/>
          <w:sz w:val="20"/>
          <w:szCs w:val="20"/>
        </w:rPr>
        <w:t xml:space="preserve">jednocześnie </w:t>
      </w:r>
      <w:r w:rsidRPr="009536A4">
        <w:rPr>
          <w:rFonts w:ascii="Arial" w:hAnsi="Arial" w:cs="Arial"/>
          <w:sz w:val="20"/>
          <w:szCs w:val="20"/>
        </w:rPr>
        <w:t>zapewnia</w:t>
      </w:r>
      <w:r w:rsidR="0089754C">
        <w:rPr>
          <w:rFonts w:ascii="Arial" w:hAnsi="Arial" w:cs="Arial"/>
          <w:sz w:val="20"/>
          <w:szCs w:val="20"/>
        </w:rPr>
        <w:t xml:space="preserve">, że ww. </w:t>
      </w:r>
      <w:r w:rsidR="00E14BAE" w:rsidRPr="009536A4">
        <w:rPr>
          <w:rFonts w:ascii="Arial" w:hAnsi="Arial" w:cs="Arial"/>
          <w:sz w:val="20"/>
          <w:szCs w:val="20"/>
        </w:rPr>
        <w:t xml:space="preserve">ceny jednostkowe </w:t>
      </w:r>
      <w:r w:rsidRPr="009536A4">
        <w:rPr>
          <w:rFonts w:ascii="Arial" w:hAnsi="Arial" w:cs="Arial"/>
          <w:sz w:val="20"/>
          <w:szCs w:val="20"/>
        </w:rPr>
        <w:t>netto za 1 MWh energii elektrycznej przez cały okres obowiązywania niniejszej Umowy</w:t>
      </w:r>
      <w:r w:rsidR="0089754C">
        <w:rPr>
          <w:rFonts w:ascii="Arial" w:hAnsi="Arial" w:cs="Arial"/>
          <w:sz w:val="20"/>
          <w:szCs w:val="20"/>
        </w:rPr>
        <w:t xml:space="preserve"> nie ulegną zmianie</w:t>
      </w:r>
      <w:r w:rsidRPr="009536A4">
        <w:rPr>
          <w:rFonts w:ascii="Arial" w:hAnsi="Arial" w:cs="Arial"/>
          <w:sz w:val="20"/>
          <w:szCs w:val="20"/>
        </w:rPr>
        <w:t>, z wyjątkiem sytuacji,</w:t>
      </w:r>
      <w:r w:rsidR="00E14BAE" w:rsidRPr="009536A4">
        <w:rPr>
          <w:rFonts w:ascii="Arial" w:hAnsi="Arial" w:cs="Arial"/>
          <w:sz w:val="20"/>
          <w:szCs w:val="20"/>
        </w:rPr>
        <w:t xml:space="preserve"> </w:t>
      </w:r>
      <w:r w:rsidRPr="009536A4">
        <w:rPr>
          <w:rFonts w:ascii="Arial" w:hAnsi="Arial" w:cs="Arial"/>
          <w:sz w:val="20"/>
          <w:szCs w:val="20"/>
        </w:rPr>
        <w:t>w której dokonana zostanie ustawowo zmiana stawki podatku akcyzowego</w:t>
      </w:r>
      <w:r w:rsidR="00333837" w:rsidRPr="009536A4">
        <w:rPr>
          <w:rFonts w:ascii="Arial" w:hAnsi="Arial" w:cs="Arial"/>
          <w:sz w:val="20"/>
          <w:szCs w:val="20"/>
        </w:rPr>
        <w:t xml:space="preserve"> </w:t>
      </w:r>
      <w:r w:rsidR="00502B25">
        <w:rPr>
          <w:rFonts w:ascii="Arial" w:hAnsi="Arial" w:cs="Arial"/>
          <w:sz w:val="20"/>
          <w:szCs w:val="20"/>
        </w:rPr>
        <w:t>lub</w:t>
      </w:r>
      <w:r w:rsidR="00333837" w:rsidRPr="009536A4">
        <w:rPr>
          <w:rFonts w:ascii="Arial" w:hAnsi="Arial" w:cs="Arial"/>
          <w:sz w:val="20"/>
          <w:szCs w:val="20"/>
        </w:rPr>
        <w:t xml:space="preserve"> w przypadku zastosowania zmian, o </w:t>
      </w:r>
      <w:r w:rsidR="00333837" w:rsidRPr="008A4AC0">
        <w:rPr>
          <w:rFonts w:ascii="Arial" w:hAnsi="Arial" w:cs="Arial"/>
          <w:sz w:val="20"/>
          <w:szCs w:val="20"/>
        </w:rPr>
        <w:t xml:space="preserve">których mowa w </w:t>
      </w:r>
      <w:r w:rsidR="008A4AC0" w:rsidRPr="008A4AC0">
        <w:rPr>
          <w:rFonts w:ascii="Arial" w:hAnsi="Arial" w:cs="Arial"/>
          <w:bCs/>
          <w:sz w:val="20"/>
          <w:szCs w:val="20"/>
        </w:rPr>
        <w:t>§ 11</w:t>
      </w:r>
      <w:r w:rsidR="00333837" w:rsidRPr="008A4AC0">
        <w:rPr>
          <w:rFonts w:ascii="Arial" w:hAnsi="Arial" w:cs="Arial"/>
          <w:sz w:val="20"/>
          <w:szCs w:val="20"/>
        </w:rPr>
        <w:t xml:space="preserve"> ust. </w:t>
      </w:r>
      <w:r w:rsidR="008A4AC0" w:rsidRPr="008A4AC0">
        <w:rPr>
          <w:rFonts w:ascii="Arial" w:hAnsi="Arial" w:cs="Arial"/>
          <w:sz w:val="20"/>
          <w:szCs w:val="20"/>
        </w:rPr>
        <w:t>1 a)</w:t>
      </w:r>
      <w:r w:rsidRPr="008A4AC0">
        <w:rPr>
          <w:rFonts w:ascii="Arial" w:hAnsi="Arial" w:cs="Arial"/>
          <w:sz w:val="20"/>
          <w:szCs w:val="20"/>
        </w:rPr>
        <w:t>.</w:t>
      </w:r>
    </w:p>
    <w:p w:rsidR="004A66FC" w:rsidRPr="009536A4" w:rsidRDefault="004A66FC" w:rsidP="006355BC">
      <w:pPr>
        <w:pStyle w:val="Tekstpodstawowywcity2"/>
        <w:widowControl w:val="0"/>
        <w:numPr>
          <w:ilvl w:val="0"/>
          <w:numId w:val="17"/>
        </w:numPr>
        <w:spacing w:after="0" w:line="360" w:lineRule="auto"/>
        <w:ind w:left="426" w:hanging="426"/>
        <w:jc w:val="both"/>
        <w:rPr>
          <w:rFonts w:ascii="Arial" w:hAnsi="Arial" w:cs="Arial"/>
          <w:sz w:val="20"/>
          <w:szCs w:val="20"/>
        </w:rPr>
      </w:pPr>
      <w:r>
        <w:rPr>
          <w:rFonts w:ascii="Arial" w:hAnsi="Arial" w:cs="Arial"/>
          <w:sz w:val="20"/>
          <w:szCs w:val="20"/>
        </w:rPr>
        <w:t>Zamawiający nie jest zobowiązany do uiszczania jakichkolwiek dodatkowych opłat w szczególności opłaty handlowej.</w:t>
      </w:r>
    </w:p>
    <w:p w:rsidR="00DD6F0B" w:rsidRPr="009536A4" w:rsidRDefault="00DD6F0B" w:rsidP="00DD6F0B">
      <w:pPr>
        <w:pStyle w:val="Tekstpodstawowywcity2"/>
        <w:widowControl w:val="0"/>
        <w:spacing w:after="0" w:line="360" w:lineRule="auto"/>
        <w:jc w:val="both"/>
        <w:rPr>
          <w:rFonts w:ascii="Arial" w:hAnsi="Arial" w:cs="Arial"/>
          <w:sz w:val="20"/>
          <w:szCs w:val="20"/>
        </w:rPr>
      </w:pPr>
    </w:p>
    <w:p w:rsidR="00DD6F0B" w:rsidRPr="00D272B8" w:rsidRDefault="00185337" w:rsidP="00DD6F0B">
      <w:pPr>
        <w:spacing w:line="360" w:lineRule="auto"/>
        <w:jc w:val="center"/>
        <w:rPr>
          <w:rFonts w:ascii="Arial" w:hAnsi="Arial" w:cs="Arial"/>
          <w:b/>
          <w:sz w:val="20"/>
          <w:szCs w:val="20"/>
        </w:rPr>
      </w:pPr>
      <w:r w:rsidRPr="00D272B8">
        <w:rPr>
          <w:rFonts w:ascii="Arial" w:hAnsi="Arial" w:cs="Arial"/>
          <w:b/>
          <w:sz w:val="20"/>
          <w:szCs w:val="20"/>
        </w:rPr>
        <w:t>§ 5</w:t>
      </w:r>
    </w:p>
    <w:p w:rsidR="00DD6F0B" w:rsidRPr="00D272B8" w:rsidRDefault="00DD6F0B" w:rsidP="00DD6F0B">
      <w:pPr>
        <w:spacing w:line="360" w:lineRule="auto"/>
        <w:jc w:val="center"/>
        <w:rPr>
          <w:rFonts w:ascii="Arial" w:hAnsi="Arial" w:cs="Arial"/>
          <w:b/>
          <w:sz w:val="20"/>
          <w:szCs w:val="20"/>
        </w:rPr>
      </w:pPr>
      <w:r w:rsidRPr="00D272B8">
        <w:rPr>
          <w:rFonts w:ascii="Arial" w:hAnsi="Arial" w:cs="Arial"/>
          <w:b/>
          <w:sz w:val="20"/>
          <w:szCs w:val="20"/>
        </w:rPr>
        <w:t>Zasady rozliczeń</w:t>
      </w:r>
      <w:r w:rsidR="00BD28AA" w:rsidRPr="00D272B8">
        <w:rPr>
          <w:rFonts w:ascii="Arial" w:hAnsi="Arial" w:cs="Arial"/>
          <w:b/>
          <w:sz w:val="20"/>
          <w:szCs w:val="20"/>
        </w:rPr>
        <w:t>/Płatności</w:t>
      </w:r>
      <w:r w:rsidRPr="00D272B8">
        <w:rPr>
          <w:rFonts w:ascii="Arial" w:hAnsi="Arial" w:cs="Arial"/>
          <w:b/>
          <w:sz w:val="20"/>
          <w:szCs w:val="20"/>
        </w:rPr>
        <w:t xml:space="preserve"> </w:t>
      </w:r>
    </w:p>
    <w:p w:rsidR="004A66FC" w:rsidRPr="007A25F7" w:rsidRDefault="004A66FC" w:rsidP="00D272B8">
      <w:pPr>
        <w:numPr>
          <w:ilvl w:val="0"/>
          <w:numId w:val="31"/>
        </w:numPr>
        <w:tabs>
          <w:tab w:val="left" w:pos="709"/>
        </w:tabs>
        <w:spacing w:line="360" w:lineRule="auto"/>
        <w:jc w:val="both"/>
        <w:rPr>
          <w:rFonts w:ascii="Arial" w:hAnsi="Arial" w:cs="Arial"/>
          <w:sz w:val="20"/>
          <w:szCs w:val="20"/>
          <w:lang w:eastAsia="ar-SA"/>
        </w:rPr>
      </w:pPr>
      <w:r w:rsidRPr="007A25F7">
        <w:rPr>
          <w:rFonts w:ascii="Arial" w:hAnsi="Arial" w:cs="Arial"/>
          <w:sz w:val="20"/>
          <w:szCs w:val="20"/>
          <w:lang w:eastAsia="ar-SA"/>
        </w:rPr>
        <w:t xml:space="preserve">Należność Wykonawcy za zużytą energię elektryczną w okresach rozliczeniowych obliczana będzie indywidualnie dla każdego PPE określonego w Załączniku nr 1 jako iloczyn ilości sprzedanej energii elektrycznej ustalonej na podstawie wskazań urządzeń pomiarowych zainstalowanych w układach pomiarowo-rozliczeniowych i ceny jednostkowej energii elektrycznej </w:t>
      </w:r>
      <w:r w:rsidR="0012113E" w:rsidRPr="007A25F7">
        <w:rPr>
          <w:rFonts w:ascii="Arial" w:hAnsi="Arial" w:cs="Arial"/>
          <w:sz w:val="20"/>
          <w:szCs w:val="20"/>
          <w:lang w:eastAsia="ar-SA"/>
        </w:rPr>
        <w:t xml:space="preserve">właściwej dla grupy taryfowej danego PPE, </w:t>
      </w:r>
      <w:r w:rsidRPr="007A25F7">
        <w:rPr>
          <w:rFonts w:ascii="Arial" w:hAnsi="Arial" w:cs="Arial"/>
          <w:sz w:val="20"/>
          <w:szCs w:val="20"/>
          <w:lang w:eastAsia="ar-SA"/>
        </w:rPr>
        <w:t xml:space="preserve">określonej w §4 ust. 2 Umowy. Do wyliczonej należności </w:t>
      </w:r>
      <w:r w:rsidR="00392FCC" w:rsidRPr="007A25F7">
        <w:rPr>
          <w:rFonts w:ascii="Arial" w:hAnsi="Arial" w:cs="Arial"/>
          <w:sz w:val="20"/>
          <w:szCs w:val="20"/>
          <w:lang w:eastAsia="ar-SA"/>
        </w:rPr>
        <w:t xml:space="preserve">Wykonawca </w:t>
      </w:r>
      <w:r w:rsidRPr="007A25F7">
        <w:rPr>
          <w:rFonts w:ascii="Arial" w:hAnsi="Arial" w:cs="Arial"/>
          <w:sz w:val="20"/>
          <w:szCs w:val="20"/>
          <w:lang w:eastAsia="ar-SA"/>
        </w:rPr>
        <w:t>doliczy podatek VAT według obowiązującej stawki.</w:t>
      </w:r>
    </w:p>
    <w:p w:rsidR="004A66FC" w:rsidRPr="007A25F7" w:rsidRDefault="004A66FC" w:rsidP="00D272B8">
      <w:pPr>
        <w:numPr>
          <w:ilvl w:val="0"/>
          <w:numId w:val="31"/>
        </w:numPr>
        <w:tabs>
          <w:tab w:val="left" w:pos="0"/>
          <w:tab w:val="left" w:pos="360"/>
        </w:tabs>
        <w:spacing w:line="360" w:lineRule="auto"/>
        <w:jc w:val="both"/>
        <w:rPr>
          <w:rFonts w:ascii="Arial" w:hAnsi="Arial" w:cs="Arial"/>
          <w:sz w:val="20"/>
          <w:szCs w:val="20"/>
          <w:lang w:eastAsia="ar-SA"/>
        </w:rPr>
      </w:pPr>
      <w:r w:rsidRPr="007A25F7">
        <w:rPr>
          <w:rFonts w:ascii="Arial" w:hAnsi="Arial" w:cs="Arial"/>
          <w:sz w:val="20"/>
          <w:szCs w:val="20"/>
          <w:lang w:eastAsia="ar-SA"/>
        </w:rPr>
        <w:t xml:space="preserve">Rozliczenia kosztów sprzedanej energii odbywać się będą na podstawie odczytów rozliczeniowych układów pomiarowo-rozliczeniowych dokonywanych przez </w:t>
      </w:r>
      <w:r w:rsidR="00392FCC" w:rsidRPr="007A25F7">
        <w:rPr>
          <w:rFonts w:ascii="Arial" w:hAnsi="Arial" w:cs="Arial"/>
          <w:sz w:val="20"/>
          <w:szCs w:val="20"/>
          <w:lang w:eastAsia="ar-SA"/>
        </w:rPr>
        <w:t>OSD</w:t>
      </w:r>
      <w:r w:rsidR="00185337" w:rsidRPr="007A25F7">
        <w:rPr>
          <w:rFonts w:ascii="Arial" w:hAnsi="Arial" w:cs="Arial"/>
          <w:sz w:val="20"/>
          <w:szCs w:val="20"/>
          <w:lang w:eastAsia="ar-SA"/>
        </w:rPr>
        <w:t xml:space="preserve">. </w:t>
      </w:r>
      <w:r w:rsidRPr="007A25F7">
        <w:rPr>
          <w:rFonts w:ascii="Arial" w:hAnsi="Arial" w:cs="Arial"/>
          <w:sz w:val="20"/>
          <w:szCs w:val="20"/>
          <w:lang w:eastAsia="ar-SA"/>
        </w:rPr>
        <w:t>Należności za energię elektryczną regulowane będą na podstawie faktur VAT wystawianych przez Wykonawcę</w:t>
      </w:r>
      <w:r w:rsidR="00392FCC" w:rsidRPr="007A25F7">
        <w:rPr>
          <w:rFonts w:ascii="Arial" w:hAnsi="Arial" w:cs="Arial"/>
          <w:sz w:val="20"/>
          <w:szCs w:val="20"/>
          <w:lang w:eastAsia="ar-SA"/>
        </w:rPr>
        <w:t xml:space="preserve"> odrębnie dla każdego PPE.</w:t>
      </w:r>
    </w:p>
    <w:p w:rsidR="004A66FC" w:rsidRPr="007A25F7" w:rsidRDefault="004A66FC" w:rsidP="00D272B8">
      <w:pPr>
        <w:numPr>
          <w:ilvl w:val="0"/>
          <w:numId w:val="31"/>
        </w:numPr>
        <w:tabs>
          <w:tab w:val="left" w:pos="0"/>
          <w:tab w:val="left" w:pos="360"/>
        </w:tabs>
        <w:spacing w:line="360" w:lineRule="auto"/>
        <w:jc w:val="both"/>
        <w:rPr>
          <w:rFonts w:ascii="Arial" w:hAnsi="Arial" w:cs="Arial"/>
          <w:sz w:val="20"/>
          <w:szCs w:val="20"/>
          <w:lang w:eastAsia="ar-SA"/>
        </w:rPr>
      </w:pPr>
      <w:r w:rsidRPr="007A25F7">
        <w:rPr>
          <w:rFonts w:ascii="Arial" w:hAnsi="Arial" w:cs="Arial"/>
          <w:sz w:val="20"/>
          <w:szCs w:val="20"/>
          <w:lang w:eastAsia="ar-SA"/>
        </w:rPr>
        <w:t>Faktury rozliczeniowe wystawiane będą na koniec okresu rozliczeniowego w terminie do 14 dni od otrzymania przez Wykonawcę odczytów liczników pomiarowych od operatora systemu dystrybucyjnego.</w:t>
      </w:r>
    </w:p>
    <w:p w:rsidR="00185337" w:rsidRPr="007A25F7" w:rsidRDefault="004A66FC" w:rsidP="00D272B8">
      <w:pPr>
        <w:numPr>
          <w:ilvl w:val="0"/>
          <w:numId w:val="31"/>
        </w:numPr>
        <w:tabs>
          <w:tab w:val="left" w:pos="720"/>
        </w:tabs>
        <w:spacing w:line="360" w:lineRule="auto"/>
        <w:jc w:val="both"/>
        <w:rPr>
          <w:rFonts w:ascii="Arial" w:hAnsi="Arial" w:cs="Arial"/>
          <w:sz w:val="20"/>
          <w:szCs w:val="20"/>
          <w:lang w:eastAsia="ar-SA"/>
        </w:rPr>
      </w:pPr>
      <w:r w:rsidRPr="007A25F7">
        <w:rPr>
          <w:rFonts w:ascii="Arial" w:hAnsi="Arial" w:cs="Arial"/>
          <w:sz w:val="20"/>
          <w:szCs w:val="20"/>
          <w:lang w:eastAsia="ar-SA"/>
        </w:rPr>
        <w:t xml:space="preserve">W przypadku wcześniejszego wyczerpania środków, o których mowa w </w:t>
      </w:r>
      <w:r w:rsidR="00185337" w:rsidRPr="007A25F7">
        <w:rPr>
          <w:rFonts w:ascii="Arial" w:hAnsi="Arial" w:cs="Arial"/>
          <w:sz w:val="20"/>
          <w:szCs w:val="20"/>
          <w:lang w:eastAsia="ar-SA"/>
        </w:rPr>
        <w:t xml:space="preserve">§4 ust. </w:t>
      </w:r>
      <w:r w:rsidRPr="007A25F7">
        <w:rPr>
          <w:rFonts w:ascii="Arial" w:hAnsi="Arial" w:cs="Arial"/>
          <w:sz w:val="20"/>
          <w:szCs w:val="20"/>
          <w:lang w:eastAsia="ar-SA"/>
        </w:rPr>
        <w:t xml:space="preserve">1, Zamawiający przewiduje możliwość ich zwiększenia, co powoduje zmianę umowy w trybie </w:t>
      </w:r>
      <w:r w:rsidR="008A4AC0" w:rsidRPr="007A25F7">
        <w:rPr>
          <w:rFonts w:ascii="Arial" w:hAnsi="Arial" w:cs="Arial"/>
          <w:sz w:val="20"/>
          <w:szCs w:val="20"/>
          <w:lang w:eastAsia="ar-SA"/>
        </w:rPr>
        <w:t>§ 11</w:t>
      </w:r>
      <w:r w:rsidRPr="007A25F7">
        <w:rPr>
          <w:rFonts w:ascii="Arial" w:hAnsi="Arial" w:cs="Arial"/>
          <w:sz w:val="20"/>
          <w:szCs w:val="20"/>
          <w:lang w:eastAsia="ar-SA"/>
        </w:rPr>
        <w:t xml:space="preserve"> ust. 1 </w:t>
      </w:r>
      <w:r w:rsidR="007A25F7" w:rsidRPr="007A25F7">
        <w:rPr>
          <w:rFonts w:ascii="Arial" w:hAnsi="Arial" w:cs="Arial"/>
          <w:sz w:val="20"/>
          <w:szCs w:val="20"/>
          <w:lang w:eastAsia="ar-SA"/>
        </w:rPr>
        <w:t>f)</w:t>
      </w:r>
      <w:r w:rsidRPr="007A25F7">
        <w:rPr>
          <w:rFonts w:ascii="Arial" w:hAnsi="Arial" w:cs="Arial"/>
          <w:sz w:val="20"/>
          <w:szCs w:val="20"/>
          <w:lang w:eastAsia="ar-SA"/>
        </w:rPr>
        <w:t>.</w:t>
      </w:r>
    </w:p>
    <w:p w:rsidR="00185337" w:rsidRPr="007A25F7" w:rsidRDefault="00CD5F3C" w:rsidP="00D272B8">
      <w:pPr>
        <w:numPr>
          <w:ilvl w:val="0"/>
          <w:numId w:val="31"/>
        </w:numPr>
        <w:tabs>
          <w:tab w:val="left" w:pos="720"/>
        </w:tabs>
        <w:spacing w:line="360" w:lineRule="auto"/>
        <w:jc w:val="both"/>
        <w:rPr>
          <w:rFonts w:ascii="Arial" w:hAnsi="Arial" w:cs="Arial"/>
          <w:sz w:val="20"/>
          <w:szCs w:val="20"/>
          <w:lang w:eastAsia="ar-SA"/>
        </w:rPr>
      </w:pPr>
      <w:r w:rsidRPr="007A25F7">
        <w:rPr>
          <w:rFonts w:ascii="Arial" w:hAnsi="Arial" w:cs="Arial"/>
          <w:sz w:val="20"/>
          <w:szCs w:val="20"/>
        </w:rPr>
        <w:t>Zamawiający dopuszcza przekazanie Wykonawcy informacji na temat zużycia energii elektrycznej, na podstawie otrzymanych od OSD faktur za usługę dystrybucji energii elektrycznej w danym okresie rozliczeniowym do</w:t>
      </w:r>
      <w:r w:rsidR="00185337" w:rsidRPr="007A25F7">
        <w:rPr>
          <w:rFonts w:ascii="Arial" w:hAnsi="Arial" w:cs="Arial"/>
          <w:sz w:val="20"/>
          <w:szCs w:val="20"/>
        </w:rPr>
        <w:t xml:space="preserve"> danego</w:t>
      </w:r>
      <w:r w:rsidRPr="007A25F7">
        <w:rPr>
          <w:rFonts w:ascii="Arial" w:hAnsi="Arial" w:cs="Arial"/>
          <w:sz w:val="20"/>
          <w:szCs w:val="20"/>
        </w:rPr>
        <w:t xml:space="preserve"> </w:t>
      </w:r>
      <w:r w:rsidR="00072A82" w:rsidRPr="007A25F7">
        <w:rPr>
          <w:rFonts w:ascii="Arial" w:hAnsi="Arial" w:cs="Arial"/>
          <w:sz w:val="20"/>
          <w:szCs w:val="20"/>
        </w:rPr>
        <w:t xml:space="preserve">PPE </w:t>
      </w:r>
      <w:r w:rsidRPr="007A25F7">
        <w:rPr>
          <w:rFonts w:ascii="Arial" w:hAnsi="Arial" w:cs="Arial"/>
          <w:sz w:val="20"/>
          <w:szCs w:val="20"/>
        </w:rPr>
        <w:t xml:space="preserve">Zamawiającego w celu wystawienia faktury rozliczeniowej. </w:t>
      </w:r>
    </w:p>
    <w:p w:rsidR="00185337" w:rsidRPr="007A25F7" w:rsidRDefault="00CD5F3C" w:rsidP="00D272B8">
      <w:pPr>
        <w:numPr>
          <w:ilvl w:val="0"/>
          <w:numId w:val="31"/>
        </w:numPr>
        <w:tabs>
          <w:tab w:val="left" w:pos="720"/>
        </w:tabs>
        <w:spacing w:line="360" w:lineRule="auto"/>
        <w:jc w:val="both"/>
        <w:rPr>
          <w:rFonts w:ascii="Arial" w:hAnsi="Arial" w:cs="Arial"/>
          <w:sz w:val="20"/>
          <w:szCs w:val="20"/>
          <w:lang w:eastAsia="ar-SA"/>
        </w:rPr>
      </w:pPr>
      <w:r w:rsidRPr="007A25F7">
        <w:rPr>
          <w:rFonts w:ascii="Arial" w:hAnsi="Arial" w:cs="Arial"/>
          <w:sz w:val="20"/>
          <w:szCs w:val="20"/>
        </w:rPr>
        <w:t xml:space="preserve">Jeżeli dane pomiarowe otrzymane przez Wykonawcę od OSD okażą się </w:t>
      </w:r>
      <w:r w:rsidR="00072A82" w:rsidRPr="007A25F7">
        <w:rPr>
          <w:rFonts w:ascii="Arial" w:hAnsi="Arial" w:cs="Arial"/>
          <w:sz w:val="20"/>
          <w:szCs w:val="20"/>
        </w:rPr>
        <w:t xml:space="preserve">nieprawidłowe lub </w:t>
      </w:r>
      <w:r w:rsidRPr="007A25F7">
        <w:rPr>
          <w:rFonts w:ascii="Arial" w:hAnsi="Arial" w:cs="Arial"/>
          <w:sz w:val="20"/>
          <w:szCs w:val="20"/>
        </w:rPr>
        <w:t xml:space="preserve">niepoprawne, wówczas Wykonawca </w:t>
      </w:r>
      <w:r w:rsidR="00072A82" w:rsidRPr="007A25F7">
        <w:rPr>
          <w:rFonts w:ascii="Arial" w:hAnsi="Arial" w:cs="Arial"/>
          <w:sz w:val="20"/>
          <w:szCs w:val="20"/>
        </w:rPr>
        <w:t xml:space="preserve">zobowiązany jest do wystąpienia do </w:t>
      </w:r>
      <w:r w:rsidRPr="007A25F7">
        <w:rPr>
          <w:rFonts w:ascii="Arial" w:hAnsi="Arial" w:cs="Arial"/>
          <w:sz w:val="20"/>
          <w:szCs w:val="20"/>
        </w:rPr>
        <w:t>OSD z reklamacją w celu otrzymania poprawnych danych pomiarowych.</w:t>
      </w:r>
    </w:p>
    <w:p w:rsidR="00185337" w:rsidRPr="007A25F7" w:rsidRDefault="00CD5F3C" w:rsidP="00D272B8">
      <w:pPr>
        <w:numPr>
          <w:ilvl w:val="0"/>
          <w:numId w:val="31"/>
        </w:numPr>
        <w:tabs>
          <w:tab w:val="left" w:pos="720"/>
        </w:tabs>
        <w:spacing w:line="360" w:lineRule="auto"/>
        <w:jc w:val="both"/>
        <w:rPr>
          <w:rFonts w:ascii="Arial" w:hAnsi="Arial" w:cs="Arial"/>
          <w:sz w:val="20"/>
          <w:szCs w:val="20"/>
          <w:lang w:eastAsia="ar-SA"/>
        </w:rPr>
      </w:pPr>
      <w:r w:rsidRPr="007A25F7">
        <w:rPr>
          <w:rFonts w:ascii="Arial" w:hAnsi="Arial" w:cs="Arial"/>
          <w:sz w:val="20"/>
          <w:szCs w:val="20"/>
        </w:rPr>
        <w:t xml:space="preserve">Okres rozliczeniowy stosowany przez Wykonawcę przy rozliczeniach z Zamawiającym za pobraną energię elektryczną </w:t>
      </w:r>
      <w:r w:rsidR="00B3111B">
        <w:rPr>
          <w:rFonts w:ascii="Arial" w:hAnsi="Arial" w:cs="Arial"/>
          <w:sz w:val="20"/>
          <w:szCs w:val="20"/>
        </w:rPr>
        <w:t>jest tożsamy z</w:t>
      </w:r>
      <w:r w:rsidRPr="007A25F7">
        <w:rPr>
          <w:rFonts w:ascii="Arial" w:hAnsi="Arial" w:cs="Arial"/>
          <w:sz w:val="20"/>
          <w:szCs w:val="20"/>
        </w:rPr>
        <w:t xml:space="preserve"> okresem rozliczeniowym stosowanym przez OSD wobec Zamawiającego za usługi dystrybucyjne. W przypadku wątpliwości Wykonawcy dotyczących trwania i zakończenia okresu rozliczeniowego zastosowanego przez OSD Zamawiający będzie udzielał na prośbę Wykonawcy informacji w tym zakresie.</w:t>
      </w:r>
    </w:p>
    <w:p w:rsidR="00185337" w:rsidRPr="007A25F7" w:rsidRDefault="00CD5F3C" w:rsidP="00D272B8">
      <w:pPr>
        <w:numPr>
          <w:ilvl w:val="0"/>
          <w:numId w:val="31"/>
        </w:numPr>
        <w:tabs>
          <w:tab w:val="left" w:pos="720"/>
        </w:tabs>
        <w:spacing w:line="360" w:lineRule="auto"/>
        <w:jc w:val="both"/>
        <w:rPr>
          <w:rFonts w:ascii="Arial" w:hAnsi="Arial" w:cs="Arial"/>
          <w:sz w:val="20"/>
          <w:szCs w:val="20"/>
          <w:lang w:eastAsia="ar-SA"/>
        </w:rPr>
      </w:pPr>
      <w:r w:rsidRPr="007A25F7">
        <w:rPr>
          <w:rFonts w:ascii="Arial" w:hAnsi="Arial" w:cs="Arial"/>
          <w:color w:val="000000"/>
          <w:sz w:val="20"/>
          <w:szCs w:val="20"/>
        </w:rPr>
        <w:t xml:space="preserve">W przypadku przedłużającego się terminu </w:t>
      </w:r>
      <w:r w:rsidRPr="007A25F7">
        <w:rPr>
          <w:rFonts w:ascii="Arial" w:hAnsi="Arial" w:cs="Arial"/>
          <w:sz w:val="20"/>
          <w:szCs w:val="20"/>
        </w:rPr>
        <w:t>otrzymania przez Zamawiającego od Wykonawcy faktury za dany okres rozliczeniowy Zamawiający może zwrócić się do Wykonawcy</w:t>
      </w:r>
      <w:r w:rsidR="0012113E" w:rsidRPr="007A25F7">
        <w:rPr>
          <w:rFonts w:ascii="Arial" w:hAnsi="Arial" w:cs="Arial"/>
          <w:sz w:val="20"/>
          <w:szCs w:val="20"/>
        </w:rPr>
        <w:t xml:space="preserve"> </w:t>
      </w:r>
      <w:r w:rsidRPr="007A25F7">
        <w:rPr>
          <w:rFonts w:ascii="Arial" w:hAnsi="Arial" w:cs="Arial"/>
          <w:sz w:val="20"/>
          <w:szCs w:val="20"/>
        </w:rPr>
        <w:t xml:space="preserve">o niezwłoczne wystawienie faktury, a jeżeli Wykonawca nie otrzymał od OSD danych pomiarowych lub otrzymane dane okażą się </w:t>
      </w:r>
      <w:r w:rsidR="00072A82" w:rsidRPr="007A25F7">
        <w:rPr>
          <w:rFonts w:ascii="Arial" w:hAnsi="Arial" w:cs="Arial"/>
          <w:sz w:val="20"/>
          <w:szCs w:val="20"/>
        </w:rPr>
        <w:lastRenderedPageBreak/>
        <w:t>nieprawidłowe</w:t>
      </w:r>
      <w:r w:rsidRPr="007A25F7">
        <w:rPr>
          <w:rFonts w:ascii="Arial" w:hAnsi="Arial" w:cs="Arial"/>
          <w:sz w:val="20"/>
          <w:szCs w:val="20"/>
        </w:rPr>
        <w:t>, Wykonawca poinformuje o tym fakcie Zamawiającego i wystąpi jednocześnie do OSD z reklamacją w sprawie otrzymania danych pomiarowych. Zamawiający może zwrócić się także do Wykonawcy o przedstawienie dowodów udzielonej odpowiedzi otrzymanej przez Wykonawcę od OSD oraz wystąpienia do OSD w przypadku nadal przedłużającego się terminu z otrzymaniem faktury od Wykonawcy za sprzedaż energii elektrycznej.</w:t>
      </w:r>
    </w:p>
    <w:p w:rsidR="00185337" w:rsidRPr="007A25F7" w:rsidRDefault="00185337" w:rsidP="00D272B8">
      <w:pPr>
        <w:numPr>
          <w:ilvl w:val="0"/>
          <w:numId w:val="31"/>
        </w:numPr>
        <w:tabs>
          <w:tab w:val="left" w:pos="720"/>
        </w:tabs>
        <w:spacing w:line="360" w:lineRule="auto"/>
        <w:jc w:val="both"/>
        <w:rPr>
          <w:rFonts w:ascii="Arial" w:hAnsi="Arial" w:cs="Arial"/>
          <w:sz w:val="20"/>
          <w:szCs w:val="20"/>
          <w:lang w:eastAsia="ar-SA"/>
        </w:rPr>
      </w:pPr>
      <w:r w:rsidRPr="007A25F7">
        <w:rPr>
          <w:rFonts w:ascii="Arial" w:hAnsi="Arial" w:cs="Arial"/>
          <w:sz w:val="20"/>
          <w:szCs w:val="20"/>
          <w:lang w:eastAsia="ar-SA"/>
        </w:rPr>
        <w:t xml:space="preserve">Należności wynikające z faktur VAT będą płatne w terminie </w:t>
      </w:r>
      <w:r w:rsidR="002D6B6F" w:rsidRPr="002D6B6F">
        <w:rPr>
          <w:rFonts w:ascii="Arial" w:hAnsi="Arial" w:cs="Arial"/>
          <w:b/>
          <w:bCs/>
          <w:sz w:val="20"/>
          <w:szCs w:val="20"/>
          <w:lang w:eastAsia="ar-SA"/>
        </w:rPr>
        <w:t xml:space="preserve">30 </w:t>
      </w:r>
      <w:r w:rsidRPr="002D6B6F">
        <w:rPr>
          <w:rFonts w:ascii="Arial" w:hAnsi="Arial" w:cs="Arial"/>
          <w:b/>
          <w:sz w:val="20"/>
          <w:szCs w:val="20"/>
          <w:lang w:eastAsia="ar-SA"/>
        </w:rPr>
        <w:t>dni</w:t>
      </w:r>
      <w:r w:rsidRPr="007A25F7">
        <w:rPr>
          <w:rFonts w:ascii="Arial" w:hAnsi="Arial" w:cs="Arial"/>
          <w:sz w:val="20"/>
          <w:szCs w:val="20"/>
          <w:lang w:eastAsia="ar-SA"/>
        </w:rPr>
        <w:t xml:space="preserve"> </w:t>
      </w:r>
      <w:r w:rsidRPr="007A25F7">
        <w:rPr>
          <w:rFonts w:ascii="Arial" w:hAnsi="Arial" w:cs="Arial"/>
          <w:bCs/>
          <w:sz w:val="20"/>
          <w:szCs w:val="20"/>
          <w:lang w:eastAsia="ar-SA"/>
        </w:rPr>
        <w:t>od daty wystawienia faktury, jednak nie krótszym niż 14 dni od daty doręczenia Zamawiającemu prawidłowo wystawionej faktury</w:t>
      </w:r>
      <w:r w:rsidRPr="007A25F7">
        <w:rPr>
          <w:rFonts w:ascii="Arial" w:hAnsi="Arial" w:cs="Arial"/>
          <w:sz w:val="20"/>
          <w:szCs w:val="20"/>
          <w:lang w:eastAsia="ar-SA"/>
        </w:rPr>
        <w:t>. Za dzień zapłaty uznaje się datę obciążenia rachunku Zamawiającego.</w:t>
      </w:r>
    </w:p>
    <w:p w:rsidR="00CD5F3C" w:rsidRPr="007A25F7" w:rsidRDefault="00CD5F3C" w:rsidP="00D272B8">
      <w:pPr>
        <w:numPr>
          <w:ilvl w:val="0"/>
          <w:numId w:val="31"/>
        </w:numPr>
        <w:tabs>
          <w:tab w:val="left" w:pos="720"/>
        </w:tabs>
        <w:spacing w:line="360" w:lineRule="auto"/>
        <w:jc w:val="both"/>
        <w:rPr>
          <w:rFonts w:ascii="Arial" w:hAnsi="Arial" w:cs="Arial"/>
          <w:sz w:val="20"/>
          <w:szCs w:val="20"/>
          <w:lang w:eastAsia="ar-SA"/>
        </w:rPr>
      </w:pPr>
      <w:r w:rsidRPr="007A25F7">
        <w:rPr>
          <w:rFonts w:ascii="Arial" w:hAnsi="Arial" w:cs="Arial"/>
          <w:sz w:val="20"/>
          <w:szCs w:val="20"/>
        </w:rPr>
        <w:t xml:space="preserve">W przypadku wątpliwości co do prawidłowości wystawionej faktury, Zamawiającemu przysługuje prawo do wniesienia pisemnej reklamacji, którą Wykonawca ma obowiązek rozpatrzyć w terminie </w:t>
      </w:r>
      <w:r w:rsidR="00185337" w:rsidRPr="007A25F7">
        <w:rPr>
          <w:rFonts w:ascii="Arial" w:hAnsi="Arial" w:cs="Arial"/>
          <w:sz w:val="20"/>
          <w:szCs w:val="20"/>
        </w:rPr>
        <w:t>7</w:t>
      </w:r>
      <w:r w:rsidRPr="007A25F7">
        <w:rPr>
          <w:rFonts w:ascii="Arial" w:hAnsi="Arial" w:cs="Arial"/>
          <w:sz w:val="20"/>
          <w:szCs w:val="20"/>
        </w:rPr>
        <w:t xml:space="preserve"> dni od daty jej doręczenia. W przypadku uwzględnienia reklamacji, Wykonawca niezwłocznie wystawi fakturę korygującą, a powstałą nadpłatę zwróci na rachunek bankowy Zamawiającego w terminie 14 dni bez dodatkowego wezwania.</w:t>
      </w:r>
    </w:p>
    <w:p w:rsidR="00CD5F3C" w:rsidRPr="00D272B8" w:rsidRDefault="00CD5F3C" w:rsidP="00D272B8">
      <w:pPr>
        <w:pStyle w:val="Akapitzlist"/>
        <w:numPr>
          <w:ilvl w:val="0"/>
          <w:numId w:val="17"/>
        </w:numPr>
        <w:autoSpaceDE w:val="0"/>
        <w:autoSpaceDN w:val="0"/>
        <w:adjustRightInd w:val="0"/>
        <w:spacing w:line="360" w:lineRule="auto"/>
        <w:ind w:left="425" w:hanging="425"/>
        <w:jc w:val="both"/>
        <w:rPr>
          <w:rFonts w:ascii="Arial" w:hAnsi="Arial" w:cs="Arial"/>
          <w:sz w:val="20"/>
          <w:szCs w:val="20"/>
        </w:rPr>
      </w:pPr>
      <w:r w:rsidRPr="007A25F7">
        <w:rPr>
          <w:rFonts w:ascii="Arial" w:hAnsi="Arial" w:cs="Arial"/>
          <w:sz w:val="20"/>
          <w:szCs w:val="20"/>
        </w:rPr>
        <w:t>Wn</w:t>
      </w:r>
      <w:r w:rsidRPr="00D272B8">
        <w:rPr>
          <w:rFonts w:ascii="Arial" w:hAnsi="Arial" w:cs="Arial"/>
          <w:sz w:val="20"/>
          <w:szCs w:val="20"/>
        </w:rPr>
        <w:t>iesienie przez Zamawiającego reklamacji do Wykonawcy nie zwalnia go z obowiązku terminowej zapłaty należności w wysokości określonej na fakturze, chyba że:</w:t>
      </w:r>
    </w:p>
    <w:p w:rsidR="00111BBA" w:rsidRPr="00D272B8" w:rsidRDefault="00CD5F3C" w:rsidP="00D272B8">
      <w:pPr>
        <w:pStyle w:val="Akapitzlist"/>
        <w:numPr>
          <w:ilvl w:val="0"/>
          <w:numId w:val="25"/>
        </w:numPr>
        <w:overflowPunct w:val="0"/>
        <w:autoSpaceDE w:val="0"/>
        <w:autoSpaceDN w:val="0"/>
        <w:adjustRightInd w:val="0"/>
        <w:spacing w:line="360" w:lineRule="auto"/>
        <w:ind w:left="851" w:hanging="425"/>
        <w:jc w:val="both"/>
        <w:textAlignment w:val="baseline"/>
        <w:rPr>
          <w:rFonts w:ascii="Arial" w:hAnsi="Arial" w:cs="Arial"/>
          <w:sz w:val="20"/>
          <w:szCs w:val="20"/>
        </w:rPr>
      </w:pPr>
      <w:r w:rsidRPr="00D272B8">
        <w:rPr>
          <w:rFonts w:ascii="Arial" w:hAnsi="Arial" w:cs="Arial"/>
          <w:sz w:val="20"/>
          <w:szCs w:val="20"/>
        </w:rPr>
        <w:t xml:space="preserve">uwzględnione na fakturze stawki za energię elektryczną są niezgodne ze stawkami opisanymi w § </w:t>
      </w:r>
      <w:r w:rsidR="00185337" w:rsidRPr="00D272B8">
        <w:rPr>
          <w:rFonts w:ascii="Arial" w:hAnsi="Arial" w:cs="Arial"/>
          <w:sz w:val="20"/>
          <w:szCs w:val="20"/>
        </w:rPr>
        <w:t>4</w:t>
      </w:r>
      <w:r w:rsidRPr="00D272B8">
        <w:rPr>
          <w:rFonts w:ascii="Arial" w:hAnsi="Arial" w:cs="Arial"/>
          <w:sz w:val="20"/>
          <w:szCs w:val="20"/>
        </w:rPr>
        <w:t xml:space="preserve"> ust. 2 Umowy lub zawierają dodatkowe nieuwzględnione w Umowie opłaty,</w:t>
      </w:r>
    </w:p>
    <w:p w:rsidR="00CD5F3C" w:rsidRPr="00D272B8" w:rsidRDefault="00CD5F3C" w:rsidP="00D272B8">
      <w:pPr>
        <w:pStyle w:val="Akapitzlist"/>
        <w:numPr>
          <w:ilvl w:val="0"/>
          <w:numId w:val="25"/>
        </w:numPr>
        <w:overflowPunct w:val="0"/>
        <w:autoSpaceDE w:val="0"/>
        <w:autoSpaceDN w:val="0"/>
        <w:adjustRightInd w:val="0"/>
        <w:spacing w:line="360" w:lineRule="auto"/>
        <w:ind w:left="851" w:hanging="425"/>
        <w:jc w:val="both"/>
        <w:textAlignment w:val="baseline"/>
        <w:rPr>
          <w:rFonts w:ascii="Arial" w:hAnsi="Arial" w:cs="Arial"/>
          <w:sz w:val="20"/>
          <w:szCs w:val="20"/>
        </w:rPr>
      </w:pPr>
      <w:r w:rsidRPr="00D272B8">
        <w:rPr>
          <w:rFonts w:ascii="Arial" w:hAnsi="Arial" w:cs="Arial"/>
          <w:sz w:val="20"/>
          <w:szCs w:val="20"/>
        </w:rPr>
        <w:t xml:space="preserve">wykazane na fakturze sprzedaży zużycie energii elektrycznej rażąco odbiega od zużycia wykazanego na fakturze za usługi dystrybucji energii elektrycznej za identyczny okres rozliczeniowy. W takiej sytuacji Zamawiający wniesie reklamację do Wykonawcy </w:t>
      </w:r>
      <w:r w:rsidR="00773681" w:rsidRPr="00D272B8">
        <w:rPr>
          <w:rFonts w:ascii="Arial" w:hAnsi="Arial" w:cs="Arial"/>
          <w:sz w:val="20"/>
          <w:szCs w:val="20"/>
        </w:rPr>
        <w:t xml:space="preserve">przekazując kopię faktury za usługę dystrybucji energii elektrycznej </w:t>
      </w:r>
      <w:r w:rsidRPr="00D272B8">
        <w:rPr>
          <w:rFonts w:ascii="Arial" w:hAnsi="Arial" w:cs="Arial"/>
          <w:sz w:val="20"/>
          <w:szCs w:val="20"/>
        </w:rPr>
        <w:t xml:space="preserve">i w przypadku nie rozstrzygnięcia </w:t>
      </w:r>
      <w:r w:rsidR="00773681" w:rsidRPr="00D272B8">
        <w:rPr>
          <w:rFonts w:ascii="Arial" w:hAnsi="Arial" w:cs="Arial"/>
          <w:sz w:val="20"/>
          <w:szCs w:val="20"/>
        </w:rPr>
        <w:t xml:space="preserve">reklamacji </w:t>
      </w:r>
      <w:r w:rsidRPr="00D272B8">
        <w:rPr>
          <w:rFonts w:ascii="Arial" w:hAnsi="Arial" w:cs="Arial"/>
          <w:sz w:val="20"/>
          <w:szCs w:val="20"/>
        </w:rPr>
        <w:t xml:space="preserve">do dnia upływu terminu płatności faktury </w:t>
      </w:r>
      <w:r w:rsidR="00773681" w:rsidRPr="00D272B8">
        <w:rPr>
          <w:rFonts w:ascii="Arial" w:hAnsi="Arial" w:cs="Arial"/>
          <w:sz w:val="20"/>
          <w:szCs w:val="20"/>
        </w:rPr>
        <w:t xml:space="preserve">sprzedaży </w:t>
      </w:r>
      <w:r w:rsidRPr="00D272B8">
        <w:rPr>
          <w:rFonts w:ascii="Arial" w:hAnsi="Arial" w:cs="Arial"/>
          <w:sz w:val="20"/>
          <w:szCs w:val="20"/>
        </w:rPr>
        <w:t>dokona płatności za zużytą energię elektryczną wykazaną na fakturze za usługi dystrybucji energii elektrycznej.</w:t>
      </w:r>
    </w:p>
    <w:p w:rsidR="00CD5F3C" w:rsidRPr="00D272B8" w:rsidRDefault="00CD5F3C" w:rsidP="00D272B8">
      <w:pPr>
        <w:overflowPunct w:val="0"/>
        <w:autoSpaceDE w:val="0"/>
        <w:autoSpaceDN w:val="0"/>
        <w:adjustRightInd w:val="0"/>
        <w:spacing w:line="360" w:lineRule="auto"/>
        <w:ind w:left="426"/>
        <w:jc w:val="both"/>
        <w:textAlignment w:val="baseline"/>
        <w:rPr>
          <w:rFonts w:ascii="Arial" w:hAnsi="Arial" w:cs="Arial"/>
          <w:sz w:val="20"/>
          <w:szCs w:val="20"/>
        </w:rPr>
      </w:pPr>
      <w:r w:rsidRPr="00D272B8">
        <w:rPr>
          <w:rFonts w:ascii="Arial" w:hAnsi="Arial" w:cs="Arial"/>
          <w:sz w:val="20"/>
          <w:szCs w:val="20"/>
        </w:rPr>
        <w:t>W takiej sytuacji bieg terminu płatności przedmiotowej faktury ulega zawieszeniu do czasu rozpatrzenia reklamacji oraz dostarczenia przez Wykonawcę korekty faktury.</w:t>
      </w:r>
    </w:p>
    <w:p w:rsidR="00CD5F3C" w:rsidRPr="003D452E" w:rsidRDefault="00CD5F3C" w:rsidP="00D272B8">
      <w:pPr>
        <w:pStyle w:val="Tekstpodstawowywcity2"/>
        <w:widowControl w:val="0"/>
        <w:numPr>
          <w:ilvl w:val="0"/>
          <w:numId w:val="17"/>
        </w:numPr>
        <w:autoSpaceDE w:val="0"/>
        <w:autoSpaceDN w:val="0"/>
        <w:adjustRightInd w:val="0"/>
        <w:spacing w:after="0" w:line="360" w:lineRule="auto"/>
        <w:ind w:left="426" w:hanging="426"/>
        <w:jc w:val="both"/>
        <w:rPr>
          <w:rFonts w:ascii="Arial" w:hAnsi="Arial" w:cs="Arial"/>
          <w:bCs/>
          <w:color w:val="000000"/>
          <w:sz w:val="20"/>
          <w:szCs w:val="20"/>
        </w:rPr>
      </w:pPr>
      <w:r w:rsidRPr="00D272B8">
        <w:rPr>
          <w:rFonts w:ascii="Arial" w:hAnsi="Arial" w:cs="Arial"/>
          <w:sz w:val="20"/>
          <w:szCs w:val="20"/>
        </w:rPr>
        <w:t xml:space="preserve">W przypadku stwierdzenia błędów w pomiarze lub odczycie wskazań układu pomiarowo-rozliczeniowego </w:t>
      </w:r>
      <w:r w:rsidR="00185337" w:rsidRPr="00D272B8">
        <w:rPr>
          <w:rFonts w:ascii="Arial" w:hAnsi="Arial" w:cs="Arial"/>
          <w:sz w:val="20"/>
          <w:szCs w:val="20"/>
        </w:rPr>
        <w:t xml:space="preserve">danego PPE </w:t>
      </w:r>
      <w:r w:rsidRPr="00D272B8">
        <w:rPr>
          <w:rFonts w:ascii="Arial" w:hAnsi="Arial" w:cs="Arial"/>
          <w:sz w:val="20"/>
          <w:szCs w:val="20"/>
        </w:rPr>
        <w:t>Zamawiającego, które spowodowały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w:t>
      </w:r>
      <w:r w:rsidR="00185337" w:rsidRPr="00D272B8">
        <w:rPr>
          <w:rFonts w:ascii="Arial" w:hAnsi="Arial" w:cs="Arial"/>
          <w:sz w:val="20"/>
          <w:szCs w:val="20"/>
        </w:rPr>
        <w:t>.</w:t>
      </w:r>
      <w:r w:rsidR="00185337" w:rsidRPr="00D272B8">
        <w:rPr>
          <w:rFonts w:ascii="Arial" w:hAnsi="Arial" w:cs="Arial"/>
          <w:bCs/>
          <w:color w:val="000000"/>
          <w:sz w:val="20"/>
          <w:szCs w:val="20"/>
        </w:rPr>
        <w:t xml:space="preserve"> </w:t>
      </w:r>
    </w:p>
    <w:p w:rsidR="003D452E" w:rsidRPr="00D272B8" w:rsidRDefault="003D452E" w:rsidP="00D272B8">
      <w:pPr>
        <w:pStyle w:val="Tekstpodstawowywcity2"/>
        <w:widowControl w:val="0"/>
        <w:numPr>
          <w:ilvl w:val="0"/>
          <w:numId w:val="17"/>
        </w:numPr>
        <w:autoSpaceDE w:val="0"/>
        <w:autoSpaceDN w:val="0"/>
        <w:adjustRightInd w:val="0"/>
        <w:spacing w:after="0" w:line="360" w:lineRule="auto"/>
        <w:ind w:left="426" w:hanging="426"/>
        <w:jc w:val="both"/>
        <w:rPr>
          <w:rFonts w:ascii="Arial" w:hAnsi="Arial" w:cs="Arial"/>
          <w:bCs/>
          <w:color w:val="000000"/>
          <w:sz w:val="20"/>
          <w:szCs w:val="20"/>
        </w:rPr>
      </w:pPr>
      <w:r w:rsidRPr="003D452E">
        <w:rPr>
          <w:rFonts w:ascii="Arial" w:hAnsi="Arial" w:cs="Arial"/>
          <w:bCs/>
          <w:color w:val="000000"/>
          <w:sz w:val="20"/>
          <w:szCs w:val="20"/>
        </w:rPr>
        <w:t xml:space="preserve">Wykonawca nie może bez zgody Zamawiającego przenieść wierzytelności wynikających z </w:t>
      </w:r>
      <w:r>
        <w:rPr>
          <w:rFonts w:ascii="Arial" w:hAnsi="Arial" w:cs="Arial"/>
          <w:bCs/>
          <w:color w:val="000000"/>
          <w:sz w:val="20"/>
          <w:szCs w:val="20"/>
        </w:rPr>
        <w:t>U</w:t>
      </w:r>
      <w:r w:rsidRPr="003D452E">
        <w:rPr>
          <w:rFonts w:ascii="Arial" w:hAnsi="Arial" w:cs="Arial"/>
          <w:bCs/>
          <w:color w:val="000000"/>
          <w:sz w:val="20"/>
          <w:szCs w:val="20"/>
        </w:rPr>
        <w:t>mowy na osoby trzecie</w:t>
      </w:r>
      <w:r>
        <w:rPr>
          <w:rFonts w:ascii="Arial" w:hAnsi="Arial" w:cs="Arial"/>
          <w:bCs/>
          <w:color w:val="000000"/>
          <w:sz w:val="20"/>
          <w:szCs w:val="20"/>
        </w:rPr>
        <w:t>.</w:t>
      </w:r>
    </w:p>
    <w:p w:rsidR="004A7C0D" w:rsidRPr="004A7C0D" w:rsidRDefault="004A7C0D" w:rsidP="004A7C0D">
      <w:pPr>
        <w:pStyle w:val="Tekstpodstawowy"/>
        <w:widowControl/>
        <w:tabs>
          <w:tab w:val="left" w:pos="720"/>
        </w:tabs>
        <w:autoSpaceDE/>
        <w:spacing w:after="0" w:line="360" w:lineRule="auto"/>
        <w:ind w:right="38"/>
        <w:jc w:val="center"/>
        <w:rPr>
          <w:rFonts w:cs="Arial"/>
          <w:b/>
        </w:rPr>
      </w:pPr>
    </w:p>
    <w:p w:rsidR="004A7C0D" w:rsidRPr="009536A4" w:rsidRDefault="00D272B8" w:rsidP="004A7C0D">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6</w:t>
      </w:r>
    </w:p>
    <w:p w:rsidR="004A7C0D" w:rsidRPr="009536A4" w:rsidRDefault="004A7C0D" w:rsidP="004A7C0D">
      <w:pPr>
        <w:autoSpaceDE w:val="0"/>
        <w:autoSpaceDN w:val="0"/>
        <w:adjustRightInd w:val="0"/>
        <w:spacing w:line="360" w:lineRule="auto"/>
        <w:jc w:val="center"/>
        <w:rPr>
          <w:rFonts w:ascii="Arial" w:hAnsi="Arial" w:cs="Arial"/>
          <w:b/>
          <w:bCs/>
          <w:sz w:val="20"/>
          <w:szCs w:val="20"/>
        </w:rPr>
      </w:pPr>
      <w:r w:rsidRPr="009536A4">
        <w:rPr>
          <w:rFonts w:ascii="Arial" w:hAnsi="Arial" w:cs="Arial"/>
          <w:b/>
          <w:bCs/>
          <w:sz w:val="20"/>
          <w:szCs w:val="20"/>
        </w:rPr>
        <w:t>Standardy jakości obsługi</w:t>
      </w:r>
    </w:p>
    <w:p w:rsidR="004A7C0D" w:rsidRPr="009536A4" w:rsidRDefault="004A7C0D" w:rsidP="004A7C0D">
      <w:pPr>
        <w:pStyle w:val="Akapitzlist"/>
        <w:numPr>
          <w:ilvl w:val="0"/>
          <w:numId w:val="16"/>
        </w:numPr>
        <w:autoSpaceDE w:val="0"/>
        <w:autoSpaceDN w:val="0"/>
        <w:adjustRightInd w:val="0"/>
        <w:spacing w:line="360" w:lineRule="auto"/>
        <w:ind w:left="426" w:hanging="426"/>
        <w:jc w:val="both"/>
        <w:rPr>
          <w:rFonts w:ascii="Arial" w:hAnsi="Arial" w:cs="Arial"/>
          <w:sz w:val="20"/>
          <w:szCs w:val="20"/>
        </w:rPr>
      </w:pPr>
      <w:r w:rsidRPr="009536A4">
        <w:rPr>
          <w:rFonts w:ascii="Arial" w:hAnsi="Arial" w:cs="Arial"/>
          <w:sz w:val="20"/>
          <w:szCs w:val="20"/>
        </w:rPr>
        <w:t xml:space="preserve">Wykonawca zobowiązuje się zapewnić Zamawiającemu standardy jakościowe obsługi w zakresie przedmiotu zamówienia zgodnie z obowiązującymi przepisami Prawa energetycznego oraz zgodnie </w:t>
      </w:r>
      <w:r w:rsidRPr="009536A4">
        <w:rPr>
          <w:rFonts w:ascii="Arial" w:hAnsi="Arial" w:cs="Arial"/>
          <w:sz w:val="20"/>
          <w:szCs w:val="20"/>
        </w:rPr>
        <w:br/>
        <w:t>z obowiązującymi rozporządzeniami do w/w ustawy w zakresie zachowania standardów jakościowych obsługi.</w:t>
      </w:r>
    </w:p>
    <w:p w:rsidR="004A7C0D" w:rsidRPr="009536A4" w:rsidRDefault="004A7C0D" w:rsidP="004A7C0D">
      <w:pPr>
        <w:pStyle w:val="Akapitzlist"/>
        <w:numPr>
          <w:ilvl w:val="0"/>
          <w:numId w:val="16"/>
        </w:numPr>
        <w:autoSpaceDE w:val="0"/>
        <w:autoSpaceDN w:val="0"/>
        <w:adjustRightInd w:val="0"/>
        <w:spacing w:line="360" w:lineRule="auto"/>
        <w:ind w:left="426" w:hanging="426"/>
        <w:jc w:val="both"/>
        <w:rPr>
          <w:rFonts w:ascii="Arial" w:hAnsi="Arial" w:cs="Arial"/>
          <w:sz w:val="20"/>
          <w:szCs w:val="20"/>
        </w:rPr>
      </w:pPr>
      <w:r w:rsidRPr="009536A4">
        <w:rPr>
          <w:rFonts w:ascii="Arial" w:hAnsi="Arial" w:cs="Arial"/>
          <w:sz w:val="20"/>
          <w:szCs w:val="20"/>
        </w:rPr>
        <w:lastRenderedPageBreak/>
        <w:t xml:space="preserve">W przypadku niedotrzymania standardów jakościowych obsługi w zakresie przedmiotu zamówienia Wykonawca zobowiązany jest do udzielania bonifikat na zasadach i w wysokościach określonych Prawem energetycznym oraz zgodnie z obowiązującymi rozporządzeniami do w/w ustawy (§ 42 </w:t>
      </w:r>
      <w:r w:rsidRPr="009536A4">
        <w:rPr>
          <w:rFonts w:ascii="Arial" w:hAnsi="Arial" w:cs="Arial"/>
          <w:bCs/>
          <w:sz w:val="20"/>
          <w:szCs w:val="20"/>
        </w:rPr>
        <w:t xml:space="preserve">Rozporządzenia Ministra Gospodarki </w:t>
      </w:r>
      <w:r w:rsidRPr="009536A4">
        <w:rPr>
          <w:rFonts w:ascii="Arial" w:hAnsi="Arial" w:cs="Arial"/>
          <w:sz w:val="20"/>
          <w:szCs w:val="20"/>
        </w:rPr>
        <w:t xml:space="preserve">z dnia 18 sierpnia 2011 r. </w:t>
      </w:r>
      <w:r w:rsidRPr="009536A4">
        <w:rPr>
          <w:rFonts w:ascii="Arial" w:hAnsi="Arial" w:cs="Arial"/>
          <w:bCs/>
          <w:sz w:val="20"/>
          <w:szCs w:val="20"/>
        </w:rPr>
        <w:t xml:space="preserve">w sprawie szczegółowych zasad kształtowania i kalkulacji taryf w obrocie energią elektryczną </w:t>
      </w:r>
      <w:r w:rsidRPr="009536A4">
        <w:rPr>
          <w:rFonts w:ascii="Arial" w:hAnsi="Arial" w:cs="Arial"/>
          <w:sz w:val="20"/>
          <w:szCs w:val="20"/>
        </w:rPr>
        <w:t>(</w:t>
      </w:r>
      <w:r w:rsidRPr="009536A4">
        <w:rPr>
          <w:rFonts w:ascii="Arial" w:hAnsi="Arial" w:cs="Arial"/>
          <w:bCs/>
          <w:sz w:val="20"/>
          <w:szCs w:val="20"/>
        </w:rPr>
        <w:t xml:space="preserve">Dz. U. z 2013 poz. 1200)) </w:t>
      </w:r>
      <w:r w:rsidRPr="009536A4">
        <w:rPr>
          <w:rFonts w:ascii="Arial" w:hAnsi="Arial" w:cs="Arial"/>
          <w:sz w:val="20"/>
          <w:szCs w:val="20"/>
        </w:rPr>
        <w:t>lub w każdym innym obowiązującym w chwili zaistnienia przywołanej okoliczności aktem prawnym dotyczącym standardów jakościowych obsługi.</w:t>
      </w:r>
    </w:p>
    <w:p w:rsidR="004A7C0D" w:rsidRPr="009536A4" w:rsidRDefault="004A7C0D" w:rsidP="004A7C0D">
      <w:pPr>
        <w:pStyle w:val="Akapitzlist"/>
        <w:numPr>
          <w:ilvl w:val="0"/>
          <w:numId w:val="16"/>
        </w:numPr>
        <w:autoSpaceDE w:val="0"/>
        <w:autoSpaceDN w:val="0"/>
        <w:adjustRightInd w:val="0"/>
        <w:spacing w:line="360" w:lineRule="auto"/>
        <w:ind w:left="425" w:hanging="425"/>
        <w:jc w:val="both"/>
        <w:rPr>
          <w:rFonts w:ascii="Arial" w:hAnsi="Arial" w:cs="Arial"/>
          <w:sz w:val="20"/>
          <w:szCs w:val="20"/>
        </w:rPr>
      </w:pPr>
      <w:r w:rsidRPr="009536A4">
        <w:rPr>
          <w:rFonts w:ascii="Arial" w:hAnsi="Arial" w:cs="Arial"/>
          <w:sz w:val="20"/>
          <w:szCs w:val="20"/>
        </w:rPr>
        <w:t xml:space="preserve">Wykonawca uwzględni należną Zamawiającemu bonifikatę na fakturze wystawionej za okres rozliczeniowy, którego dotyczy bonifikata, a jeżeli nie jest to możliwe z przyczyn, za które Wykonawca nie ponosi odpowiedzialności, najpóźniej na fakturze za następny, bezpośrednio przypadający okres rozliczeniowy, </w:t>
      </w:r>
      <w:r w:rsidRPr="009536A4">
        <w:rPr>
          <w:rFonts w:ascii="Arial" w:hAnsi="Arial" w:cs="Arial"/>
          <w:sz w:val="20"/>
          <w:szCs w:val="20"/>
        </w:rPr>
        <w:br/>
        <w:t>w stosunku do okresu rozliczeniowego, którego dotyczy bonifikata. W przypadku braku możliwości uwzględnienia bonifikaty na fakturze, Wykonawca udzieli jej w oparciu o inny dokument, np. notę księgową.</w:t>
      </w:r>
    </w:p>
    <w:p w:rsidR="004A7C0D" w:rsidRPr="009536A4" w:rsidRDefault="004A7C0D" w:rsidP="001C1F5E">
      <w:pPr>
        <w:pStyle w:val="Akapitzlist"/>
        <w:numPr>
          <w:ilvl w:val="0"/>
          <w:numId w:val="16"/>
        </w:numPr>
        <w:autoSpaceDN w:val="0"/>
        <w:adjustRightInd w:val="0"/>
        <w:spacing w:line="360" w:lineRule="auto"/>
        <w:ind w:left="425" w:right="40" w:hanging="425"/>
        <w:jc w:val="both"/>
        <w:rPr>
          <w:rFonts w:ascii="Arial" w:hAnsi="Arial" w:cs="Arial"/>
          <w:sz w:val="20"/>
          <w:szCs w:val="20"/>
        </w:rPr>
      </w:pPr>
      <w:r w:rsidRPr="009536A4">
        <w:rPr>
          <w:rFonts w:ascii="Arial" w:hAnsi="Arial" w:cs="Arial"/>
          <w:sz w:val="20"/>
          <w:szCs w:val="20"/>
        </w:rPr>
        <w:t xml:space="preserve">Wykonawca nie gwarantuje ciągłości sprzedaży energii elektrycznej oraz nie ponosi odpowiedzialności za niedostarczenie energii elektrycznej do Zamawiającego w przypadku klęsk żywiołowych, innych przypadków siły wyższej, awarii w systemie dystrybucyjnym oraz awarii sieciowych, jak również z powodu </w:t>
      </w:r>
      <w:proofErr w:type="spellStart"/>
      <w:r w:rsidRPr="009536A4">
        <w:rPr>
          <w:rFonts w:ascii="Arial" w:hAnsi="Arial" w:cs="Arial"/>
          <w:sz w:val="20"/>
          <w:szCs w:val="20"/>
        </w:rPr>
        <w:t>wyłączeń</w:t>
      </w:r>
      <w:proofErr w:type="spellEnd"/>
      <w:r w:rsidRPr="009536A4">
        <w:rPr>
          <w:rFonts w:ascii="Arial" w:hAnsi="Arial" w:cs="Arial"/>
          <w:sz w:val="20"/>
          <w:szCs w:val="20"/>
        </w:rPr>
        <w:t xml:space="preserve"> dokonywanych przez OSD nie z winy Wykonawcy. Przez siłę wyższą rozumie się nieprzewidziane zdarzenia pozostające poza kontrolą stron, których strony nie mogły przewidzieć ani im zapobiec, pomimo dołożenia wszelkich starań. W szczególności są to zdarzenia o charakterze katastrof przyrodniczych (np. powodzie, huragany, trzęsienia ziemi itp.) lub nadzwyczajne zaburzenia życia zbiorowego (wojna, stan wyjątkowy, ogłoszenia stanu klęski żywiołowej). W przypadku, gdy działanie siły wyższej może wpłynąć na realizację przedmiotu Umowy, strony – pod rygorem utraty uprawnień – obowiązane są informować się wzajemnie o wystąpieniu okoliczności stanowiących siłę wyższą niezwłocznie w terminie jednego dnia od dnia, w którym dowiedzieli się </w:t>
      </w:r>
      <w:r w:rsidRPr="009536A4">
        <w:rPr>
          <w:rFonts w:ascii="Arial" w:hAnsi="Arial" w:cs="Arial"/>
          <w:sz w:val="20"/>
          <w:szCs w:val="20"/>
        </w:rPr>
        <w:br/>
        <w:t>o wystąpieniu siły wyższej bądź od dnia, w którym z zachowaniem należytej staranności winni stwierdzić jej wystąpienie.</w:t>
      </w:r>
    </w:p>
    <w:p w:rsidR="00072A82" w:rsidRPr="009536A4" w:rsidRDefault="00072A82" w:rsidP="006355BC">
      <w:pPr>
        <w:autoSpaceDE w:val="0"/>
        <w:autoSpaceDN w:val="0"/>
        <w:adjustRightInd w:val="0"/>
        <w:spacing w:line="360" w:lineRule="auto"/>
        <w:jc w:val="center"/>
        <w:rPr>
          <w:rFonts w:ascii="Arial" w:hAnsi="Arial" w:cs="Arial"/>
          <w:b/>
          <w:bCs/>
          <w:color w:val="000000"/>
          <w:sz w:val="20"/>
          <w:szCs w:val="20"/>
        </w:rPr>
      </w:pPr>
    </w:p>
    <w:p w:rsidR="009536A4" w:rsidRPr="009536A4" w:rsidRDefault="00D272B8" w:rsidP="009536A4">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7</w:t>
      </w:r>
    </w:p>
    <w:p w:rsidR="009536A4" w:rsidRDefault="00B649F1" w:rsidP="009536A4">
      <w:pPr>
        <w:autoSpaceDE w:val="0"/>
        <w:autoSpaceDN w:val="0"/>
        <w:adjustRightInd w:val="0"/>
        <w:spacing w:line="360" w:lineRule="auto"/>
        <w:ind w:left="142"/>
        <w:jc w:val="center"/>
        <w:rPr>
          <w:rFonts w:ascii="Arial" w:hAnsi="Arial" w:cs="Arial"/>
          <w:b/>
          <w:bCs/>
          <w:sz w:val="20"/>
          <w:szCs w:val="20"/>
        </w:rPr>
      </w:pPr>
      <w:r>
        <w:rPr>
          <w:rFonts w:ascii="Arial" w:hAnsi="Arial" w:cs="Arial"/>
          <w:b/>
          <w:bCs/>
          <w:sz w:val="20"/>
          <w:szCs w:val="20"/>
        </w:rPr>
        <w:t>Obowiązywanie umowy</w:t>
      </w:r>
      <w:r w:rsidR="008341B7">
        <w:rPr>
          <w:rFonts w:ascii="Arial" w:hAnsi="Arial" w:cs="Arial"/>
          <w:b/>
          <w:bCs/>
          <w:sz w:val="20"/>
          <w:szCs w:val="20"/>
        </w:rPr>
        <w:t>/rozwiązanie umowy</w:t>
      </w:r>
    </w:p>
    <w:p w:rsidR="00FB7E8C" w:rsidRPr="00224ED9" w:rsidRDefault="009536A4" w:rsidP="00224ED9">
      <w:pPr>
        <w:pStyle w:val="Tekstpodstawowy"/>
        <w:widowControl/>
        <w:numPr>
          <w:ilvl w:val="0"/>
          <w:numId w:val="15"/>
        </w:numPr>
        <w:autoSpaceDN w:val="0"/>
        <w:adjustRightInd w:val="0"/>
        <w:spacing w:after="0" w:line="360" w:lineRule="auto"/>
        <w:ind w:left="426" w:right="38" w:hanging="426"/>
        <w:jc w:val="both"/>
        <w:rPr>
          <w:rFonts w:cs="Arial"/>
          <w:color w:val="000000"/>
        </w:rPr>
      </w:pPr>
      <w:r w:rsidRPr="00B3111B">
        <w:rPr>
          <w:rFonts w:cs="Arial"/>
          <w:color w:val="000000" w:themeColor="text1"/>
        </w:rPr>
        <w:t>Umowa obowi</w:t>
      </w:r>
      <w:r w:rsidRPr="00B3111B">
        <w:rPr>
          <w:rFonts w:eastAsia="TimesNewRoman" w:cs="Arial"/>
          <w:color w:val="000000" w:themeColor="text1"/>
        </w:rPr>
        <w:t>ą</w:t>
      </w:r>
      <w:r w:rsidRPr="00B3111B">
        <w:rPr>
          <w:rFonts w:cs="Arial"/>
          <w:color w:val="000000" w:themeColor="text1"/>
        </w:rPr>
        <w:t>zuje</w:t>
      </w:r>
      <w:r w:rsidRPr="00B3111B">
        <w:rPr>
          <w:rFonts w:eastAsia="TimesNewRoman" w:cs="Arial"/>
          <w:color w:val="000000" w:themeColor="text1"/>
        </w:rPr>
        <w:t xml:space="preserve"> </w:t>
      </w:r>
      <w:r w:rsidRPr="00B3111B">
        <w:rPr>
          <w:rFonts w:cs="Arial"/>
          <w:color w:val="000000" w:themeColor="text1"/>
        </w:rPr>
        <w:t xml:space="preserve">od dnia jej podpisania do dnia </w:t>
      </w:r>
      <w:r w:rsidR="00727495" w:rsidRPr="00B3111B">
        <w:rPr>
          <w:rFonts w:cs="Arial"/>
          <w:color w:val="000000" w:themeColor="text1"/>
          <w:lang w:val="pl-PL"/>
        </w:rPr>
        <w:t>(***)</w:t>
      </w:r>
      <w:r w:rsidR="008341B7" w:rsidRPr="00B3111B">
        <w:rPr>
          <w:rFonts w:cs="Arial"/>
          <w:color w:val="000000" w:themeColor="text1"/>
        </w:rPr>
        <w:t>,</w:t>
      </w:r>
      <w:r w:rsidRPr="00B3111B">
        <w:rPr>
          <w:rFonts w:cs="Arial"/>
          <w:color w:val="000000" w:themeColor="text1"/>
        </w:rPr>
        <w:t xml:space="preserve"> jednak</w:t>
      </w:r>
      <w:r w:rsidRPr="00B3111B">
        <w:rPr>
          <w:rFonts w:eastAsia="TimesNewRoman" w:cs="Arial"/>
          <w:color w:val="000000" w:themeColor="text1"/>
        </w:rPr>
        <w:t>ż</w:t>
      </w:r>
      <w:r w:rsidRPr="00B3111B">
        <w:rPr>
          <w:rFonts w:cs="Arial"/>
          <w:color w:val="000000" w:themeColor="text1"/>
        </w:rPr>
        <w:t xml:space="preserve">e </w:t>
      </w:r>
      <w:r w:rsidRPr="00B3111B">
        <w:rPr>
          <w:rFonts w:eastAsia="TimesNewRoman" w:cs="Arial"/>
          <w:color w:val="000000" w:themeColor="text1"/>
        </w:rPr>
        <w:t xml:space="preserve">sprzedaż </w:t>
      </w:r>
      <w:r w:rsidRPr="00B3111B">
        <w:rPr>
          <w:rFonts w:cs="Arial"/>
          <w:color w:val="000000" w:themeColor="text1"/>
        </w:rPr>
        <w:t xml:space="preserve">energii elektrycznej </w:t>
      </w:r>
      <w:r w:rsidR="00F14B2A" w:rsidRPr="00B3111B">
        <w:rPr>
          <w:rFonts w:cs="Arial"/>
          <w:color w:val="000000" w:themeColor="text1"/>
        </w:rPr>
        <w:t xml:space="preserve">do PPE wskazanych w Załączniku nr 1 do Umowy </w:t>
      </w:r>
      <w:r w:rsidRPr="00B3111B">
        <w:rPr>
          <w:rFonts w:cs="Arial"/>
          <w:color w:val="000000" w:themeColor="text1"/>
        </w:rPr>
        <w:t>b</w:t>
      </w:r>
      <w:r w:rsidRPr="00B3111B">
        <w:rPr>
          <w:rFonts w:eastAsia="TimesNewRoman" w:cs="Arial"/>
          <w:color w:val="000000" w:themeColor="text1"/>
        </w:rPr>
        <w:t>ę</w:t>
      </w:r>
      <w:r w:rsidRPr="00B3111B">
        <w:rPr>
          <w:rFonts w:cs="Arial"/>
          <w:color w:val="000000" w:themeColor="text1"/>
        </w:rPr>
        <w:t xml:space="preserve">dzie realizowana </w:t>
      </w:r>
      <w:r w:rsidR="00F14B2A" w:rsidRPr="00B3111B">
        <w:rPr>
          <w:rFonts w:cs="Arial"/>
          <w:color w:val="000000" w:themeColor="text1"/>
        </w:rPr>
        <w:t xml:space="preserve">od dnia </w:t>
      </w:r>
      <w:r w:rsidR="00727495" w:rsidRPr="00B3111B">
        <w:rPr>
          <w:rFonts w:cs="Arial"/>
          <w:color w:val="000000" w:themeColor="text1"/>
          <w:lang w:val="pl-PL"/>
        </w:rPr>
        <w:t>(***)</w:t>
      </w:r>
      <w:r w:rsidR="00F14B2A" w:rsidRPr="00B3111B">
        <w:rPr>
          <w:rFonts w:cs="Arial"/>
          <w:color w:val="000000" w:themeColor="text1"/>
        </w:rPr>
        <w:t xml:space="preserve"> r. </w:t>
      </w:r>
      <w:r w:rsidRPr="00B3111B">
        <w:rPr>
          <w:rFonts w:cs="Arial"/>
          <w:color w:val="000000" w:themeColor="text1"/>
        </w:rPr>
        <w:t xml:space="preserve">po uprzednim skutecznym </w:t>
      </w:r>
      <w:r w:rsidRPr="00224ED9">
        <w:rPr>
          <w:rFonts w:cs="Arial"/>
        </w:rPr>
        <w:t xml:space="preserve">rozwiązaniu dotychczasowych </w:t>
      </w:r>
      <w:r w:rsidR="00F14B2A" w:rsidRPr="00224ED9">
        <w:rPr>
          <w:rFonts w:cs="Arial"/>
        </w:rPr>
        <w:t xml:space="preserve">kompleksowych </w:t>
      </w:r>
      <w:r w:rsidRPr="00224ED9">
        <w:rPr>
          <w:rFonts w:cs="Arial"/>
        </w:rPr>
        <w:t>umów sprzedaży energii elektrycznej i świadczenia usług dystrybucji i po pozytywnie przeprowadzonej procedurze zmiany sprzedawcy oraz wejściu w życie zawartych przez Zamawiającego umów o świadczenie usług dystrybucji energii elektrycznej.</w:t>
      </w:r>
    </w:p>
    <w:p w:rsidR="00FB7E8C" w:rsidRPr="00224ED9" w:rsidRDefault="00F14B2A" w:rsidP="00224ED9">
      <w:pPr>
        <w:pStyle w:val="Tekstpodstawowy"/>
        <w:widowControl/>
        <w:numPr>
          <w:ilvl w:val="0"/>
          <w:numId w:val="15"/>
        </w:numPr>
        <w:autoSpaceDN w:val="0"/>
        <w:adjustRightInd w:val="0"/>
        <w:spacing w:after="0" w:line="360" w:lineRule="auto"/>
        <w:ind w:left="426" w:right="38" w:hanging="426"/>
        <w:jc w:val="both"/>
        <w:rPr>
          <w:rFonts w:cs="Arial"/>
          <w:color w:val="000000"/>
        </w:rPr>
      </w:pPr>
      <w:r w:rsidRPr="00224ED9">
        <w:rPr>
          <w:rFonts w:cs="Arial"/>
        </w:rPr>
        <w:t xml:space="preserve">Sprzedaż energii elektrycznej dla nowego </w:t>
      </w:r>
      <w:r w:rsidR="00FB7E8C" w:rsidRPr="00224ED9">
        <w:rPr>
          <w:rFonts w:cs="Arial"/>
        </w:rPr>
        <w:t xml:space="preserve">PPE </w:t>
      </w:r>
      <w:r w:rsidRPr="00224ED9">
        <w:rPr>
          <w:rFonts w:cs="Arial"/>
        </w:rPr>
        <w:t xml:space="preserve">nie objętego Załącznikiem Nr 1 do Umowy lub dla punktu, w którym nastąpił </w:t>
      </w:r>
      <w:r w:rsidR="00FB7E8C" w:rsidRPr="00224ED9">
        <w:rPr>
          <w:rFonts w:cs="Arial"/>
        </w:rPr>
        <w:t xml:space="preserve">wzrost </w:t>
      </w:r>
      <w:r w:rsidRPr="00224ED9">
        <w:rPr>
          <w:rFonts w:cs="Arial"/>
        </w:rPr>
        <w:t xml:space="preserve">mocy w związku z dokonaną rozbudową, będzie dokonywana na podstawie zmiany Załącznika </w:t>
      </w:r>
      <w:r w:rsidR="00FB7E8C" w:rsidRPr="00224ED9">
        <w:rPr>
          <w:rFonts w:cs="Arial"/>
        </w:rPr>
        <w:t xml:space="preserve">nr 1 </w:t>
      </w:r>
      <w:r w:rsidRPr="00224ED9">
        <w:rPr>
          <w:rFonts w:cs="Arial"/>
        </w:rPr>
        <w:t xml:space="preserve">bez konieczności renegocjowania warunków Umowy. </w:t>
      </w:r>
    </w:p>
    <w:p w:rsidR="00F14B2A" w:rsidRPr="00224ED9" w:rsidRDefault="00F14B2A" w:rsidP="00224ED9">
      <w:pPr>
        <w:pStyle w:val="Tekstpodstawowy"/>
        <w:widowControl/>
        <w:numPr>
          <w:ilvl w:val="0"/>
          <w:numId w:val="15"/>
        </w:numPr>
        <w:autoSpaceDN w:val="0"/>
        <w:adjustRightInd w:val="0"/>
        <w:spacing w:after="0" w:line="360" w:lineRule="auto"/>
        <w:ind w:left="426" w:right="38" w:hanging="426"/>
        <w:jc w:val="both"/>
        <w:rPr>
          <w:rFonts w:cs="Arial"/>
          <w:color w:val="000000"/>
        </w:rPr>
      </w:pPr>
      <w:r w:rsidRPr="00224ED9">
        <w:rPr>
          <w:rFonts w:cs="Arial"/>
        </w:rPr>
        <w:t>Dla realizacji umowy konieczne jest jednoczesne obowiązywanie umów:</w:t>
      </w:r>
    </w:p>
    <w:p w:rsidR="00F14B2A" w:rsidRPr="00224ED9" w:rsidRDefault="00F14B2A" w:rsidP="00224ED9">
      <w:pPr>
        <w:numPr>
          <w:ilvl w:val="1"/>
          <w:numId w:val="34"/>
        </w:numPr>
        <w:tabs>
          <w:tab w:val="left" w:pos="720"/>
          <w:tab w:val="left" w:pos="851"/>
        </w:tabs>
        <w:suppressAutoHyphens/>
        <w:spacing w:line="360" w:lineRule="auto"/>
        <w:ind w:left="709" w:hanging="349"/>
        <w:jc w:val="both"/>
        <w:rPr>
          <w:rFonts w:ascii="Arial" w:hAnsi="Arial" w:cs="Arial"/>
          <w:sz w:val="20"/>
          <w:szCs w:val="20"/>
          <w:lang w:eastAsia="ar-SA"/>
        </w:rPr>
      </w:pPr>
      <w:r w:rsidRPr="00224ED9">
        <w:rPr>
          <w:rFonts w:ascii="Arial" w:hAnsi="Arial" w:cs="Arial"/>
          <w:sz w:val="20"/>
          <w:szCs w:val="20"/>
          <w:lang w:eastAsia="ar-SA"/>
        </w:rPr>
        <w:t>Umowy o świadczenie usług dystrybucji zawartej pomiędzy Zamawiającym a OSD</w:t>
      </w:r>
      <w:r w:rsidR="00FB7E8C" w:rsidRPr="00224ED9">
        <w:rPr>
          <w:rFonts w:ascii="Arial" w:hAnsi="Arial" w:cs="Arial"/>
          <w:sz w:val="20"/>
          <w:szCs w:val="20"/>
          <w:lang w:eastAsia="ar-SA"/>
        </w:rPr>
        <w:t xml:space="preserve"> dla każdego z PPE</w:t>
      </w:r>
      <w:r w:rsidRPr="00224ED9">
        <w:rPr>
          <w:rFonts w:ascii="Arial" w:hAnsi="Arial" w:cs="Arial"/>
          <w:sz w:val="20"/>
          <w:szCs w:val="20"/>
          <w:lang w:eastAsia="ar-SA"/>
        </w:rPr>
        <w:t>,</w:t>
      </w:r>
    </w:p>
    <w:p w:rsidR="00FB7E8C" w:rsidRPr="00224ED9" w:rsidRDefault="00FB7E8C" w:rsidP="00224ED9">
      <w:pPr>
        <w:numPr>
          <w:ilvl w:val="1"/>
          <w:numId w:val="34"/>
        </w:numPr>
        <w:tabs>
          <w:tab w:val="left" w:pos="360"/>
          <w:tab w:val="left" w:pos="720"/>
        </w:tabs>
        <w:suppressAutoHyphens/>
        <w:spacing w:line="360" w:lineRule="auto"/>
        <w:ind w:left="360"/>
        <w:jc w:val="both"/>
        <w:rPr>
          <w:rFonts w:ascii="Arial" w:hAnsi="Arial" w:cs="Arial"/>
          <w:sz w:val="20"/>
          <w:szCs w:val="20"/>
          <w:lang w:eastAsia="ar-SA"/>
        </w:rPr>
      </w:pPr>
      <w:r w:rsidRPr="00224ED9">
        <w:rPr>
          <w:rFonts w:ascii="Arial" w:hAnsi="Arial" w:cs="Arial"/>
          <w:sz w:val="20"/>
          <w:szCs w:val="20"/>
          <w:lang w:eastAsia="ar-SA"/>
        </w:rPr>
        <w:t>Generalnej u</w:t>
      </w:r>
      <w:r w:rsidR="00F14B2A" w:rsidRPr="00224ED9">
        <w:rPr>
          <w:rFonts w:ascii="Arial" w:hAnsi="Arial" w:cs="Arial"/>
          <w:sz w:val="20"/>
          <w:szCs w:val="20"/>
          <w:lang w:eastAsia="ar-SA"/>
        </w:rPr>
        <w:t>mowy dystrybucyjnej zawartej pomiędzy Wykonawcą a OSD</w:t>
      </w:r>
      <w:r w:rsidRPr="00224ED9">
        <w:rPr>
          <w:rFonts w:ascii="Arial" w:hAnsi="Arial" w:cs="Arial"/>
          <w:sz w:val="20"/>
          <w:szCs w:val="20"/>
          <w:lang w:eastAsia="ar-SA"/>
        </w:rPr>
        <w:t>.</w:t>
      </w:r>
    </w:p>
    <w:p w:rsidR="00FB7E8C" w:rsidRPr="00224ED9" w:rsidRDefault="00F14B2A" w:rsidP="00224ED9">
      <w:pPr>
        <w:pStyle w:val="Akapitzlist"/>
        <w:numPr>
          <w:ilvl w:val="0"/>
          <w:numId w:val="15"/>
        </w:numPr>
        <w:tabs>
          <w:tab w:val="left" w:pos="360"/>
          <w:tab w:val="left" w:pos="426"/>
        </w:tabs>
        <w:suppressAutoHyphens/>
        <w:spacing w:line="360" w:lineRule="auto"/>
        <w:ind w:left="426"/>
        <w:jc w:val="both"/>
        <w:rPr>
          <w:rFonts w:ascii="Arial" w:hAnsi="Arial" w:cs="Arial"/>
          <w:sz w:val="20"/>
          <w:szCs w:val="20"/>
          <w:lang w:eastAsia="ar-SA"/>
        </w:rPr>
      </w:pPr>
      <w:r w:rsidRPr="00224ED9">
        <w:rPr>
          <w:rFonts w:ascii="Arial" w:hAnsi="Arial" w:cs="Arial"/>
          <w:sz w:val="20"/>
          <w:szCs w:val="20"/>
          <w:lang w:eastAsia="ar-SA"/>
        </w:rPr>
        <w:t>Zamawiający oświadcza, że u</w:t>
      </w:r>
      <w:r w:rsidR="00FB7E8C" w:rsidRPr="00224ED9">
        <w:rPr>
          <w:rFonts w:ascii="Arial" w:hAnsi="Arial" w:cs="Arial"/>
          <w:sz w:val="20"/>
          <w:szCs w:val="20"/>
          <w:lang w:eastAsia="ar-SA"/>
        </w:rPr>
        <w:t>mowy</w:t>
      </w:r>
      <w:r w:rsidRPr="00224ED9">
        <w:rPr>
          <w:rFonts w:ascii="Arial" w:hAnsi="Arial" w:cs="Arial"/>
          <w:sz w:val="20"/>
          <w:szCs w:val="20"/>
          <w:lang w:eastAsia="ar-SA"/>
        </w:rPr>
        <w:t xml:space="preserve"> o świadcz</w:t>
      </w:r>
      <w:r w:rsidR="00FB7E8C" w:rsidRPr="00224ED9">
        <w:rPr>
          <w:rFonts w:ascii="Arial" w:hAnsi="Arial" w:cs="Arial"/>
          <w:sz w:val="20"/>
          <w:szCs w:val="20"/>
          <w:lang w:eastAsia="ar-SA"/>
        </w:rPr>
        <w:t>enie usług dystrybucji, o których</w:t>
      </w:r>
      <w:r w:rsidRPr="00224ED9">
        <w:rPr>
          <w:rFonts w:ascii="Arial" w:hAnsi="Arial" w:cs="Arial"/>
          <w:sz w:val="20"/>
          <w:szCs w:val="20"/>
          <w:lang w:eastAsia="ar-SA"/>
        </w:rPr>
        <w:t xml:space="preserve"> mowa w ust. </w:t>
      </w:r>
      <w:r w:rsidR="00FB7E8C" w:rsidRPr="00224ED9">
        <w:rPr>
          <w:rFonts w:ascii="Arial" w:hAnsi="Arial" w:cs="Arial"/>
          <w:sz w:val="20"/>
          <w:szCs w:val="20"/>
          <w:lang w:eastAsia="ar-SA"/>
        </w:rPr>
        <w:t>3a)</w:t>
      </w:r>
      <w:r w:rsidRPr="00224ED9">
        <w:rPr>
          <w:rFonts w:ascii="Arial" w:hAnsi="Arial" w:cs="Arial"/>
          <w:sz w:val="20"/>
          <w:szCs w:val="20"/>
          <w:lang w:eastAsia="ar-SA"/>
        </w:rPr>
        <w:t xml:space="preserve">, </w:t>
      </w:r>
      <w:r w:rsidR="00FB7E8C" w:rsidRPr="00224ED9">
        <w:rPr>
          <w:rFonts w:ascii="Arial" w:hAnsi="Arial" w:cs="Arial"/>
          <w:sz w:val="20"/>
          <w:szCs w:val="20"/>
          <w:lang w:eastAsia="ar-SA"/>
        </w:rPr>
        <w:t xml:space="preserve">pozostaną ważne </w:t>
      </w:r>
      <w:r w:rsidRPr="00224ED9">
        <w:rPr>
          <w:rFonts w:ascii="Arial" w:hAnsi="Arial" w:cs="Arial"/>
          <w:sz w:val="20"/>
          <w:szCs w:val="20"/>
          <w:lang w:eastAsia="ar-SA"/>
        </w:rPr>
        <w:t xml:space="preserve">przez cały okres obowiązywania Umowy, a w przypadku </w:t>
      </w:r>
      <w:r w:rsidR="00FB7E8C" w:rsidRPr="00224ED9">
        <w:rPr>
          <w:rFonts w:ascii="Arial" w:hAnsi="Arial" w:cs="Arial"/>
          <w:sz w:val="20"/>
          <w:szCs w:val="20"/>
          <w:lang w:eastAsia="ar-SA"/>
        </w:rPr>
        <w:t>rozwiązania którejkolwiek z nich</w:t>
      </w:r>
      <w:r w:rsidRPr="00224ED9">
        <w:rPr>
          <w:rFonts w:ascii="Arial" w:hAnsi="Arial" w:cs="Arial"/>
          <w:sz w:val="20"/>
          <w:szCs w:val="20"/>
          <w:lang w:eastAsia="ar-SA"/>
        </w:rPr>
        <w:t xml:space="preserve">, </w:t>
      </w:r>
      <w:r w:rsidRPr="00224ED9">
        <w:rPr>
          <w:rFonts w:ascii="Arial" w:hAnsi="Arial" w:cs="Arial"/>
          <w:sz w:val="20"/>
          <w:szCs w:val="20"/>
          <w:lang w:eastAsia="ar-SA"/>
        </w:rPr>
        <w:lastRenderedPageBreak/>
        <w:t xml:space="preserve">Zamawiający zobowiązany jest poinformować o tym Wykonawcę w formie pisemnej w terminie 7 dni od momentu złożenia oświadczenia o wypowiedzeniu umowy o świadczenie usług dystrybucji. </w:t>
      </w:r>
    </w:p>
    <w:p w:rsidR="00FB7E8C" w:rsidRPr="00224ED9" w:rsidRDefault="00F14B2A" w:rsidP="00224ED9">
      <w:pPr>
        <w:pStyle w:val="Akapitzlist"/>
        <w:numPr>
          <w:ilvl w:val="0"/>
          <w:numId w:val="15"/>
        </w:numPr>
        <w:tabs>
          <w:tab w:val="left" w:pos="360"/>
          <w:tab w:val="left" w:pos="426"/>
        </w:tabs>
        <w:suppressAutoHyphens/>
        <w:spacing w:line="360" w:lineRule="auto"/>
        <w:ind w:left="426"/>
        <w:jc w:val="both"/>
        <w:rPr>
          <w:rFonts w:ascii="Arial" w:hAnsi="Arial" w:cs="Arial"/>
          <w:sz w:val="20"/>
          <w:szCs w:val="20"/>
          <w:lang w:eastAsia="ar-SA"/>
        </w:rPr>
      </w:pPr>
      <w:r w:rsidRPr="00224ED9">
        <w:rPr>
          <w:rFonts w:ascii="Arial" w:hAnsi="Arial" w:cs="Arial"/>
          <w:sz w:val="20"/>
          <w:szCs w:val="20"/>
          <w:lang w:eastAsia="ar-SA"/>
        </w:rPr>
        <w:t xml:space="preserve">W razie zaistnienia istotnej zmiany okoliczności powodującej, że wykonanie </w:t>
      </w:r>
      <w:r w:rsidR="00FB7E8C" w:rsidRPr="00224ED9">
        <w:rPr>
          <w:rFonts w:ascii="Arial" w:hAnsi="Arial" w:cs="Arial"/>
          <w:sz w:val="20"/>
          <w:szCs w:val="20"/>
          <w:lang w:eastAsia="ar-SA"/>
        </w:rPr>
        <w:t>niniejszej U</w:t>
      </w:r>
      <w:r w:rsidRPr="00224ED9">
        <w:rPr>
          <w:rFonts w:ascii="Arial" w:hAnsi="Arial" w:cs="Arial"/>
          <w:sz w:val="20"/>
          <w:szCs w:val="20"/>
          <w:lang w:eastAsia="ar-SA"/>
        </w:rPr>
        <w:t xml:space="preserve">mowy </w:t>
      </w:r>
      <w:r w:rsidR="00FB7E8C" w:rsidRPr="00224ED9">
        <w:rPr>
          <w:rFonts w:ascii="Arial" w:hAnsi="Arial" w:cs="Arial"/>
          <w:sz w:val="20"/>
          <w:szCs w:val="20"/>
          <w:lang w:eastAsia="ar-SA"/>
        </w:rPr>
        <w:t xml:space="preserve">lub jej części ( w odniesieniu do danego PPE) </w:t>
      </w:r>
      <w:r w:rsidRPr="00224ED9">
        <w:rPr>
          <w:rFonts w:ascii="Arial" w:hAnsi="Arial" w:cs="Arial"/>
          <w:sz w:val="20"/>
          <w:szCs w:val="20"/>
          <w:lang w:eastAsia="ar-SA"/>
        </w:rPr>
        <w:t xml:space="preserve">nie leży w interesie publicznym, czego nie można było przewidzieć w chwili zawarcia umowy, Zamawiający może odstąpić od umowy </w:t>
      </w:r>
      <w:r w:rsidR="00527DAF">
        <w:rPr>
          <w:rFonts w:ascii="Arial" w:hAnsi="Arial" w:cs="Arial"/>
          <w:sz w:val="20"/>
          <w:szCs w:val="20"/>
          <w:lang w:eastAsia="ar-SA"/>
        </w:rPr>
        <w:t xml:space="preserve">w całości w lub w części </w:t>
      </w:r>
      <w:r w:rsidRPr="00224ED9">
        <w:rPr>
          <w:rFonts w:ascii="Arial" w:hAnsi="Arial" w:cs="Arial"/>
          <w:sz w:val="20"/>
          <w:szCs w:val="20"/>
          <w:lang w:eastAsia="ar-SA"/>
        </w:rPr>
        <w:t xml:space="preserve">w terminie 30 dni od powzięcia wiadomości o tych okolicznościach. W takim wypadku Wykonawca może żądać jedynie wynagrodzenia należnego mu z tytułu wykonania </w:t>
      </w:r>
      <w:r w:rsidR="00FB7E8C" w:rsidRPr="00224ED9">
        <w:rPr>
          <w:rFonts w:ascii="Arial" w:hAnsi="Arial" w:cs="Arial"/>
          <w:sz w:val="20"/>
          <w:szCs w:val="20"/>
          <w:lang w:eastAsia="ar-SA"/>
        </w:rPr>
        <w:t xml:space="preserve">odpowiedniej </w:t>
      </w:r>
      <w:r w:rsidRPr="00224ED9">
        <w:rPr>
          <w:rFonts w:ascii="Arial" w:hAnsi="Arial" w:cs="Arial"/>
          <w:sz w:val="20"/>
          <w:szCs w:val="20"/>
          <w:lang w:eastAsia="ar-SA"/>
        </w:rPr>
        <w:t xml:space="preserve">części </w:t>
      </w:r>
      <w:r w:rsidR="00FB7E8C" w:rsidRPr="00224ED9">
        <w:rPr>
          <w:rFonts w:ascii="Arial" w:hAnsi="Arial" w:cs="Arial"/>
          <w:sz w:val="20"/>
          <w:szCs w:val="20"/>
          <w:lang w:eastAsia="ar-SA"/>
        </w:rPr>
        <w:t>U</w:t>
      </w:r>
      <w:r w:rsidRPr="00224ED9">
        <w:rPr>
          <w:rFonts w:ascii="Arial" w:hAnsi="Arial" w:cs="Arial"/>
          <w:sz w:val="20"/>
          <w:szCs w:val="20"/>
          <w:lang w:eastAsia="ar-SA"/>
        </w:rPr>
        <w:t>mowy</w:t>
      </w:r>
      <w:r w:rsidR="00380B5D">
        <w:rPr>
          <w:rFonts w:ascii="Arial" w:hAnsi="Arial" w:cs="Arial"/>
          <w:sz w:val="20"/>
          <w:szCs w:val="20"/>
          <w:lang w:eastAsia="ar-SA"/>
        </w:rPr>
        <w:t xml:space="preserve"> </w:t>
      </w:r>
      <w:r w:rsidR="00380B5D" w:rsidRPr="00380B5D">
        <w:rPr>
          <w:rFonts w:ascii="Arial" w:hAnsi="Arial" w:cs="Arial"/>
          <w:sz w:val="20"/>
          <w:szCs w:val="20"/>
          <w:lang w:eastAsia="ar-SA"/>
        </w:rPr>
        <w:t>i nie ma prawa do żądania jakichkolwiek kar umownych lub odszkodowania.</w:t>
      </w:r>
      <w:r w:rsidRPr="00224ED9">
        <w:rPr>
          <w:rFonts w:ascii="Arial" w:hAnsi="Arial" w:cs="Arial"/>
          <w:sz w:val="20"/>
          <w:szCs w:val="20"/>
          <w:lang w:eastAsia="ar-SA"/>
        </w:rPr>
        <w:t xml:space="preserve"> </w:t>
      </w:r>
    </w:p>
    <w:p w:rsidR="00FB7E8C" w:rsidRPr="00224ED9" w:rsidRDefault="00F14B2A" w:rsidP="00224ED9">
      <w:pPr>
        <w:pStyle w:val="Akapitzlist"/>
        <w:numPr>
          <w:ilvl w:val="0"/>
          <w:numId w:val="15"/>
        </w:numPr>
        <w:tabs>
          <w:tab w:val="left" w:pos="360"/>
          <w:tab w:val="left" w:pos="426"/>
        </w:tabs>
        <w:suppressAutoHyphens/>
        <w:spacing w:line="360" w:lineRule="auto"/>
        <w:ind w:left="426"/>
        <w:jc w:val="both"/>
        <w:rPr>
          <w:rFonts w:ascii="Arial" w:hAnsi="Arial" w:cs="Arial"/>
          <w:sz w:val="20"/>
          <w:szCs w:val="20"/>
          <w:lang w:eastAsia="ar-SA"/>
        </w:rPr>
      </w:pPr>
      <w:r w:rsidRPr="00224ED9">
        <w:rPr>
          <w:rFonts w:ascii="Arial" w:hAnsi="Arial" w:cs="Arial"/>
          <w:sz w:val="20"/>
          <w:szCs w:val="20"/>
        </w:rPr>
        <w:t xml:space="preserve">Jeżeli Wykonawca realizuje przedmiot Umowy w sposób wadliwy albo sprzeczny z umową, Zamawiający może wezwać go do zmiany sposobu wykonania </w:t>
      </w:r>
      <w:r w:rsidR="00FB7E8C" w:rsidRPr="00224ED9">
        <w:rPr>
          <w:rFonts w:ascii="Arial" w:hAnsi="Arial" w:cs="Arial"/>
          <w:sz w:val="20"/>
          <w:szCs w:val="20"/>
        </w:rPr>
        <w:t>U</w:t>
      </w:r>
      <w:r w:rsidRPr="00224ED9">
        <w:rPr>
          <w:rFonts w:ascii="Arial" w:hAnsi="Arial" w:cs="Arial"/>
          <w:sz w:val="20"/>
          <w:szCs w:val="20"/>
        </w:rPr>
        <w:t xml:space="preserve">mowy i wyznaczyć w tym celu odpowiedni termin. Po bezskutecznym upływie wyznaczonego terminu Zamawiający może od </w:t>
      </w:r>
      <w:r w:rsidR="00FB7E8C" w:rsidRPr="00224ED9">
        <w:rPr>
          <w:rFonts w:ascii="Arial" w:hAnsi="Arial" w:cs="Arial"/>
          <w:sz w:val="20"/>
          <w:szCs w:val="20"/>
        </w:rPr>
        <w:t>U</w:t>
      </w:r>
      <w:r w:rsidRPr="00224ED9">
        <w:rPr>
          <w:rFonts w:ascii="Arial" w:hAnsi="Arial" w:cs="Arial"/>
          <w:sz w:val="20"/>
          <w:szCs w:val="20"/>
        </w:rPr>
        <w:t xml:space="preserve">mowy odstąpić. </w:t>
      </w:r>
    </w:p>
    <w:p w:rsidR="00F14B2A" w:rsidRPr="00224ED9" w:rsidRDefault="00F14B2A" w:rsidP="00224ED9">
      <w:pPr>
        <w:pStyle w:val="Akapitzlist"/>
        <w:numPr>
          <w:ilvl w:val="0"/>
          <w:numId w:val="15"/>
        </w:numPr>
        <w:tabs>
          <w:tab w:val="left" w:pos="360"/>
          <w:tab w:val="left" w:pos="426"/>
        </w:tabs>
        <w:suppressAutoHyphens/>
        <w:spacing w:line="360" w:lineRule="auto"/>
        <w:ind w:left="426"/>
        <w:jc w:val="both"/>
        <w:rPr>
          <w:rFonts w:ascii="Arial" w:hAnsi="Arial" w:cs="Arial"/>
          <w:sz w:val="20"/>
          <w:szCs w:val="20"/>
          <w:lang w:eastAsia="ar-SA"/>
        </w:rPr>
      </w:pPr>
      <w:r w:rsidRPr="00224ED9">
        <w:rPr>
          <w:rFonts w:ascii="Arial" w:hAnsi="Arial" w:cs="Arial"/>
          <w:sz w:val="20"/>
          <w:szCs w:val="20"/>
        </w:rPr>
        <w:t>Zamawiający może odstąpić od umowy z przyczyn leżących po stronie Wykonawcy, w szczególności gdy:</w:t>
      </w:r>
    </w:p>
    <w:p w:rsidR="00F14B2A" w:rsidRPr="00224ED9" w:rsidRDefault="00F14B2A" w:rsidP="00224ED9">
      <w:pPr>
        <w:tabs>
          <w:tab w:val="left" w:pos="851"/>
        </w:tabs>
        <w:spacing w:line="360" w:lineRule="auto"/>
        <w:ind w:left="851" w:hanging="425"/>
        <w:jc w:val="both"/>
        <w:rPr>
          <w:rFonts w:ascii="Arial" w:hAnsi="Arial" w:cs="Arial"/>
          <w:sz w:val="20"/>
          <w:szCs w:val="20"/>
        </w:rPr>
      </w:pPr>
      <w:r w:rsidRPr="00224ED9">
        <w:rPr>
          <w:rFonts w:ascii="Arial" w:hAnsi="Arial" w:cs="Arial"/>
          <w:sz w:val="20"/>
          <w:szCs w:val="20"/>
        </w:rPr>
        <w:t>a)</w:t>
      </w:r>
      <w:r w:rsidRPr="00224ED9">
        <w:rPr>
          <w:rFonts w:ascii="Arial" w:hAnsi="Arial" w:cs="Arial"/>
          <w:sz w:val="20"/>
          <w:szCs w:val="20"/>
        </w:rPr>
        <w:tab/>
        <w:t>złożono wniosek o otwarto likwidację Wykonawcy,</w:t>
      </w:r>
    </w:p>
    <w:p w:rsidR="00F14B2A" w:rsidRPr="00224ED9" w:rsidRDefault="00F14B2A" w:rsidP="00224ED9">
      <w:pPr>
        <w:tabs>
          <w:tab w:val="left" w:pos="851"/>
        </w:tabs>
        <w:spacing w:line="360" w:lineRule="auto"/>
        <w:ind w:left="851" w:hanging="425"/>
        <w:jc w:val="both"/>
        <w:rPr>
          <w:rFonts w:ascii="Arial" w:hAnsi="Arial" w:cs="Arial"/>
          <w:sz w:val="20"/>
          <w:szCs w:val="20"/>
        </w:rPr>
      </w:pPr>
      <w:r w:rsidRPr="00224ED9">
        <w:rPr>
          <w:rFonts w:ascii="Arial" w:hAnsi="Arial" w:cs="Arial"/>
          <w:sz w:val="20"/>
          <w:szCs w:val="20"/>
        </w:rPr>
        <w:t>b)</w:t>
      </w:r>
      <w:r w:rsidRPr="00224ED9">
        <w:rPr>
          <w:rFonts w:ascii="Arial" w:hAnsi="Arial" w:cs="Arial"/>
          <w:sz w:val="20"/>
          <w:szCs w:val="20"/>
        </w:rPr>
        <w:tab/>
        <w:t>Wykonawca nie koryguje faktur w wyniku złożonej reklamacji, która została uznana, pomimo pisemnego upomnienia oraz wyznaczenia dodatkowego 21-dniowego terminu na usunięcie uchybień,</w:t>
      </w:r>
    </w:p>
    <w:p w:rsidR="00FB7E8C" w:rsidRPr="00224ED9" w:rsidRDefault="00F14B2A" w:rsidP="00224ED9">
      <w:pPr>
        <w:tabs>
          <w:tab w:val="left" w:pos="851"/>
        </w:tabs>
        <w:spacing w:line="360" w:lineRule="auto"/>
        <w:ind w:left="851" w:hanging="425"/>
        <w:jc w:val="both"/>
        <w:rPr>
          <w:rFonts w:ascii="Arial" w:hAnsi="Arial" w:cs="Arial"/>
          <w:sz w:val="20"/>
          <w:szCs w:val="20"/>
        </w:rPr>
      </w:pPr>
      <w:r w:rsidRPr="00224ED9">
        <w:rPr>
          <w:rFonts w:ascii="Arial" w:hAnsi="Arial" w:cs="Arial"/>
          <w:sz w:val="20"/>
          <w:szCs w:val="20"/>
        </w:rPr>
        <w:t>c)</w:t>
      </w:r>
      <w:r w:rsidRPr="00224ED9">
        <w:rPr>
          <w:rFonts w:ascii="Arial" w:hAnsi="Arial" w:cs="Arial"/>
          <w:sz w:val="20"/>
          <w:szCs w:val="20"/>
        </w:rPr>
        <w:tab/>
        <w:t>Wykonawca przed zakończeniem realizacji umowy utraci uprawnienia, koncesję, generalną umowę dystrybucyjną lub zezwolenia niezbędne do wykonania przedmiotu zamówienia i nie przekaże Zamawiającemu dokumentów potwierdzających przywrócenie uprawnień, koncesji zapewniających nieprzerwane dostawy energii elektrycznej.</w:t>
      </w:r>
    </w:p>
    <w:p w:rsidR="00FB7E8C" w:rsidRPr="00224ED9" w:rsidRDefault="00FB7E8C" w:rsidP="00224ED9">
      <w:pPr>
        <w:tabs>
          <w:tab w:val="left" w:pos="426"/>
        </w:tabs>
        <w:spacing w:line="360" w:lineRule="auto"/>
        <w:ind w:left="426" w:hanging="425"/>
        <w:jc w:val="both"/>
        <w:rPr>
          <w:rFonts w:ascii="Arial" w:hAnsi="Arial" w:cs="Arial"/>
          <w:sz w:val="20"/>
          <w:szCs w:val="20"/>
        </w:rPr>
      </w:pPr>
      <w:r w:rsidRPr="00224ED9">
        <w:rPr>
          <w:rFonts w:ascii="Arial" w:hAnsi="Arial" w:cs="Arial"/>
          <w:sz w:val="20"/>
          <w:szCs w:val="20"/>
        </w:rPr>
        <w:t xml:space="preserve">8. </w:t>
      </w:r>
      <w:r w:rsidR="00F14B2A" w:rsidRPr="00224ED9">
        <w:rPr>
          <w:rFonts w:ascii="Arial" w:hAnsi="Arial" w:cs="Arial"/>
          <w:sz w:val="20"/>
          <w:szCs w:val="20"/>
        </w:rPr>
        <w:t>Umowa może być rozwiązana przez jedną ze Stron w trybie natychmiastowym w przypadku, gdy druga ze Stron pomimo pisemnego wezwania rażąco i uporczywie narusza warunki Umowy.</w:t>
      </w:r>
    </w:p>
    <w:p w:rsidR="00FB7E8C" w:rsidRPr="00224ED9" w:rsidRDefault="00FB7E8C" w:rsidP="00224ED9">
      <w:pPr>
        <w:tabs>
          <w:tab w:val="left" w:pos="426"/>
        </w:tabs>
        <w:spacing w:line="360" w:lineRule="auto"/>
        <w:ind w:left="426" w:hanging="425"/>
        <w:jc w:val="both"/>
        <w:rPr>
          <w:rFonts w:ascii="Arial" w:hAnsi="Arial" w:cs="Arial"/>
          <w:sz w:val="20"/>
          <w:szCs w:val="20"/>
        </w:rPr>
      </w:pPr>
      <w:r w:rsidRPr="00224ED9">
        <w:rPr>
          <w:rFonts w:ascii="Arial" w:hAnsi="Arial" w:cs="Arial"/>
          <w:sz w:val="20"/>
          <w:szCs w:val="20"/>
        </w:rPr>
        <w:t xml:space="preserve">9. </w:t>
      </w:r>
      <w:r w:rsidR="00F14B2A" w:rsidRPr="00224ED9">
        <w:rPr>
          <w:rFonts w:ascii="Arial" w:hAnsi="Arial" w:cs="Arial"/>
          <w:sz w:val="20"/>
          <w:szCs w:val="20"/>
        </w:rPr>
        <w:t xml:space="preserve">Oświadczenie o odstąpieniu </w:t>
      </w:r>
      <w:r w:rsidRPr="00224ED9">
        <w:rPr>
          <w:rFonts w:ascii="Arial" w:hAnsi="Arial" w:cs="Arial"/>
          <w:sz w:val="20"/>
          <w:szCs w:val="20"/>
        </w:rPr>
        <w:t>lub rozwiązaniu Umowy p</w:t>
      </w:r>
      <w:r w:rsidR="00F14B2A" w:rsidRPr="00224ED9">
        <w:rPr>
          <w:rFonts w:ascii="Arial" w:hAnsi="Arial" w:cs="Arial"/>
          <w:sz w:val="20"/>
          <w:szCs w:val="20"/>
        </w:rPr>
        <w:t xml:space="preserve">owinno mieć formę pisemną pod rygorem nieważności i powinno zawierać uzasadnienie. </w:t>
      </w:r>
    </w:p>
    <w:p w:rsidR="00F14B2A" w:rsidRPr="00224ED9" w:rsidRDefault="00FB7E8C" w:rsidP="00224ED9">
      <w:pPr>
        <w:tabs>
          <w:tab w:val="left" w:pos="426"/>
        </w:tabs>
        <w:spacing w:line="360" w:lineRule="auto"/>
        <w:ind w:left="426" w:hanging="425"/>
        <w:jc w:val="both"/>
        <w:rPr>
          <w:rFonts w:ascii="Arial" w:hAnsi="Arial" w:cs="Arial"/>
          <w:sz w:val="20"/>
          <w:szCs w:val="20"/>
        </w:rPr>
      </w:pPr>
      <w:r w:rsidRPr="00224ED9">
        <w:rPr>
          <w:rFonts w:ascii="Arial" w:hAnsi="Arial" w:cs="Arial"/>
          <w:sz w:val="20"/>
          <w:szCs w:val="20"/>
        </w:rPr>
        <w:t xml:space="preserve">10. </w:t>
      </w:r>
      <w:r w:rsidR="00F14B2A" w:rsidRPr="00224ED9">
        <w:rPr>
          <w:rFonts w:ascii="Arial" w:hAnsi="Arial" w:cs="Arial"/>
          <w:sz w:val="20"/>
          <w:szCs w:val="20"/>
        </w:rPr>
        <w:t xml:space="preserve">Odstąpienie od umowy będzie wywierało skutek pomiędzy stronami umowy z </w:t>
      </w:r>
      <w:r w:rsidR="00AD1598">
        <w:rPr>
          <w:rFonts w:ascii="Arial" w:hAnsi="Arial" w:cs="Arial"/>
          <w:sz w:val="20"/>
          <w:szCs w:val="20"/>
        </w:rPr>
        <w:t xml:space="preserve">chwilą </w:t>
      </w:r>
      <w:r w:rsidR="00F14B2A" w:rsidRPr="00224ED9">
        <w:rPr>
          <w:rFonts w:ascii="Arial" w:hAnsi="Arial" w:cs="Arial"/>
          <w:sz w:val="20"/>
          <w:szCs w:val="20"/>
        </w:rPr>
        <w:t>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kar umownych i odszkodowania.</w:t>
      </w:r>
    </w:p>
    <w:p w:rsidR="00072A82" w:rsidRPr="009536A4" w:rsidRDefault="00072A82" w:rsidP="00A244E2">
      <w:pPr>
        <w:autoSpaceDE w:val="0"/>
        <w:autoSpaceDN w:val="0"/>
        <w:adjustRightInd w:val="0"/>
        <w:spacing w:line="360" w:lineRule="auto"/>
        <w:rPr>
          <w:rFonts w:ascii="Arial" w:hAnsi="Arial" w:cs="Arial"/>
          <w:b/>
          <w:bCs/>
          <w:color w:val="000000"/>
          <w:sz w:val="20"/>
          <w:szCs w:val="20"/>
        </w:rPr>
      </w:pPr>
    </w:p>
    <w:p w:rsidR="00CD5F3C" w:rsidRPr="009536A4" w:rsidRDefault="00CD5F3C" w:rsidP="006355BC">
      <w:pPr>
        <w:autoSpaceDE w:val="0"/>
        <w:autoSpaceDN w:val="0"/>
        <w:adjustRightInd w:val="0"/>
        <w:spacing w:line="360" w:lineRule="auto"/>
        <w:jc w:val="center"/>
        <w:rPr>
          <w:rFonts w:ascii="Arial" w:hAnsi="Arial" w:cs="Arial"/>
          <w:b/>
          <w:color w:val="000000"/>
          <w:sz w:val="20"/>
          <w:szCs w:val="20"/>
        </w:rPr>
      </w:pPr>
      <w:r w:rsidRPr="009536A4">
        <w:rPr>
          <w:rFonts w:ascii="Arial" w:hAnsi="Arial" w:cs="Arial"/>
          <w:b/>
          <w:bCs/>
          <w:color w:val="000000"/>
          <w:sz w:val="20"/>
          <w:szCs w:val="20"/>
        </w:rPr>
        <w:t>§ 8</w:t>
      </w:r>
    </w:p>
    <w:p w:rsidR="00CD5F3C" w:rsidRPr="009536A4" w:rsidRDefault="00CD5F3C" w:rsidP="006355BC">
      <w:pPr>
        <w:autoSpaceDE w:val="0"/>
        <w:autoSpaceDN w:val="0"/>
        <w:adjustRightInd w:val="0"/>
        <w:spacing w:line="360" w:lineRule="auto"/>
        <w:jc w:val="center"/>
        <w:rPr>
          <w:rFonts w:ascii="Arial" w:hAnsi="Arial" w:cs="Arial"/>
          <w:b/>
          <w:bCs/>
          <w:color w:val="000000"/>
          <w:sz w:val="20"/>
          <w:szCs w:val="20"/>
        </w:rPr>
      </w:pPr>
      <w:r w:rsidRPr="009536A4">
        <w:rPr>
          <w:rFonts w:ascii="Arial" w:hAnsi="Arial" w:cs="Arial"/>
          <w:b/>
          <w:bCs/>
          <w:color w:val="000000"/>
          <w:sz w:val="20"/>
          <w:szCs w:val="20"/>
        </w:rPr>
        <w:t>Kary umowne</w:t>
      </w:r>
    </w:p>
    <w:p w:rsidR="00CD5F3C" w:rsidRPr="009536A4" w:rsidRDefault="00CD5F3C" w:rsidP="006355BC">
      <w:pPr>
        <w:pStyle w:val="Akapitzlist"/>
        <w:numPr>
          <w:ilvl w:val="0"/>
          <w:numId w:val="10"/>
        </w:numPr>
        <w:autoSpaceDE w:val="0"/>
        <w:autoSpaceDN w:val="0"/>
        <w:adjustRightInd w:val="0"/>
        <w:spacing w:line="360" w:lineRule="auto"/>
        <w:ind w:left="426" w:hanging="426"/>
        <w:jc w:val="both"/>
        <w:rPr>
          <w:rFonts w:ascii="Arial" w:hAnsi="Arial" w:cs="Arial"/>
          <w:color w:val="000000"/>
          <w:sz w:val="20"/>
          <w:szCs w:val="20"/>
        </w:rPr>
      </w:pPr>
      <w:r w:rsidRPr="009536A4">
        <w:rPr>
          <w:rFonts w:ascii="Arial" w:hAnsi="Arial" w:cs="Arial"/>
          <w:color w:val="000000"/>
          <w:sz w:val="20"/>
          <w:szCs w:val="20"/>
        </w:rPr>
        <w:t xml:space="preserve">Strony </w:t>
      </w:r>
      <w:r w:rsidRPr="009536A4">
        <w:rPr>
          <w:rFonts w:ascii="Arial" w:hAnsi="Arial" w:cs="Arial"/>
          <w:sz w:val="20"/>
          <w:szCs w:val="20"/>
        </w:rPr>
        <w:t>ustanawiają</w:t>
      </w:r>
      <w:r w:rsidRPr="009536A4">
        <w:rPr>
          <w:rFonts w:ascii="Arial" w:hAnsi="Arial" w:cs="Arial"/>
          <w:color w:val="000000"/>
          <w:sz w:val="20"/>
          <w:szCs w:val="20"/>
        </w:rPr>
        <w:t xml:space="preserve"> odpowiedzialność odszkodowawczą w formie kar umownych z tytułów </w:t>
      </w:r>
      <w:r w:rsidRPr="009536A4">
        <w:rPr>
          <w:rFonts w:ascii="Arial" w:hAnsi="Arial" w:cs="Arial"/>
          <w:color w:val="000000"/>
          <w:sz w:val="20"/>
          <w:szCs w:val="20"/>
        </w:rPr>
        <w:br/>
        <w:t xml:space="preserve">i w wysokościach: </w:t>
      </w:r>
    </w:p>
    <w:p w:rsidR="00CD5F3C" w:rsidRPr="00A07101" w:rsidRDefault="00CD5F3C" w:rsidP="006355BC">
      <w:pPr>
        <w:pStyle w:val="Akapitzlist"/>
        <w:numPr>
          <w:ilvl w:val="0"/>
          <w:numId w:val="18"/>
        </w:numPr>
        <w:autoSpaceDE w:val="0"/>
        <w:autoSpaceDN w:val="0"/>
        <w:adjustRightInd w:val="0"/>
        <w:spacing w:line="360" w:lineRule="auto"/>
        <w:ind w:left="709" w:hanging="283"/>
        <w:jc w:val="both"/>
        <w:rPr>
          <w:rFonts w:ascii="Arial" w:hAnsi="Arial" w:cs="Arial"/>
          <w:color w:val="000000"/>
          <w:sz w:val="20"/>
          <w:szCs w:val="20"/>
        </w:rPr>
      </w:pPr>
      <w:r w:rsidRPr="00A07101">
        <w:rPr>
          <w:rFonts w:ascii="Arial" w:hAnsi="Arial" w:cs="Arial"/>
          <w:color w:val="000000"/>
          <w:sz w:val="20"/>
          <w:szCs w:val="20"/>
        </w:rPr>
        <w:t xml:space="preserve">Wykonawca może naliczyć Zamawiającemu karę umowna za odstąpienie od Umowy z winy Zamawiającego w wysokości 10% </w:t>
      </w:r>
      <w:r w:rsidRPr="00A07101">
        <w:rPr>
          <w:rFonts w:ascii="Arial" w:hAnsi="Arial" w:cs="Arial"/>
          <w:sz w:val="20"/>
          <w:szCs w:val="20"/>
        </w:rPr>
        <w:t xml:space="preserve">wynagrodzenia brutto należnego Wykonawcy z tytułu niniejszej Umowy, o którym mowa w </w:t>
      </w:r>
      <w:r w:rsidR="00A07101" w:rsidRPr="00A07101">
        <w:rPr>
          <w:rFonts w:ascii="Arial" w:hAnsi="Arial" w:cs="Arial"/>
          <w:color w:val="000000"/>
          <w:sz w:val="20"/>
          <w:szCs w:val="20"/>
        </w:rPr>
        <w:t>§ 4</w:t>
      </w:r>
      <w:r w:rsidR="00111BBA" w:rsidRPr="00A07101">
        <w:rPr>
          <w:rFonts w:ascii="Arial" w:hAnsi="Arial" w:cs="Arial"/>
          <w:color w:val="000000"/>
          <w:sz w:val="20"/>
          <w:szCs w:val="20"/>
        </w:rPr>
        <w:t xml:space="preserve"> ust. 1</w:t>
      </w:r>
      <w:r w:rsidRPr="00A07101">
        <w:rPr>
          <w:rFonts w:ascii="Arial" w:hAnsi="Arial" w:cs="Arial"/>
          <w:color w:val="000000"/>
          <w:sz w:val="20"/>
          <w:szCs w:val="20"/>
        </w:rPr>
        <w:t>.</w:t>
      </w:r>
      <w:r w:rsidR="00A07101" w:rsidRPr="00A07101">
        <w:rPr>
          <w:rFonts w:ascii="Arial" w:hAnsi="Arial" w:cs="Arial"/>
          <w:color w:val="000000"/>
          <w:sz w:val="20"/>
          <w:szCs w:val="20"/>
        </w:rPr>
        <w:t xml:space="preserve"> </w:t>
      </w:r>
      <w:r w:rsidRPr="00A07101">
        <w:rPr>
          <w:rFonts w:ascii="Arial" w:hAnsi="Arial" w:cs="Arial"/>
          <w:color w:val="000000"/>
          <w:sz w:val="20"/>
          <w:szCs w:val="20"/>
        </w:rPr>
        <w:t>Uprawnienie nie dot</w:t>
      </w:r>
      <w:r w:rsidR="00A07101" w:rsidRPr="00A07101">
        <w:rPr>
          <w:rFonts w:ascii="Arial" w:hAnsi="Arial" w:cs="Arial"/>
          <w:color w:val="000000"/>
          <w:sz w:val="20"/>
          <w:szCs w:val="20"/>
        </w:rPr>
        <w:t>yczy przypadków wskazanych w § 7 ust. 5</w:t>
      </w:r>
      <w:r w:rsidRPr="00A07101">
        <w:rPr>
          <w:rFonts w:ascii="Arial" w:hAnsi="Arial" w:cs="Arial"/>
          <w:color w:val="000000"/>
          <w:sz w:val="20"/>
          <w:szCs w:val="20"/>
        </w:rPr>
        <w:t xml:space="preserve"> Umowy.</w:t>
      </w:r>
    </w:p>
    <w:p w:rsidR="00CD5F3C" w:rsidRPr="009536A4" w:rsidRDefault="00CD5F3C" w:rsidP="006355BC">
      <w:pPr>
        <w:pStyle w:val="Akapitzlist"/>
        <w:numPr>
          <w:ilvl w:val="0"/>
          <w:numId w:val="18"/>
        </w:numPr>
        <w:autoSpaceDE w:val="0"/>
        <w:autoSpaceDN w:val="0"/>
        <w:adjustRightInd w:val="0"/>
        <w:spacing w:line="360" w:lineRule="auto"/>
        <w:ind w:left="709" w:hanging="283"/>
        <w:jc w:val="both"/>
        <w:rPr>
          <w:rFonts w:ascii="Arial" w:hAnsi="Arial" w:cs="Arial"/>
          <w:color w:val="000000"/>
          <w:sz w:val="20"/>
          <w:szCs w:val="20"/>
        </w:rPr>
      </w:pPr>
      <w:r w:rsidRPr="009536A4">
        <w:rPr>
          <w:rFonts w:ascii="Arial" w:hAnsi="Arial" w:cs="Arial"/>
          <w:sz w:val="20"/>
          <w:szCs w:val="20"/>
        </w:rPr>
        <w:t>Zamawiający może naliczyć Wykonawcy karę umowną</w:t>
      </w:r>
      <w:r w:rsidRPr="009536A4">
        <w:rPr>
          <w:rFonts w:ascii="Arial" w:hAnsi="Arial" w:cs="Arial"/>
          <w:color w:val="000000"/>
          <w:sz w:val="20"/>
          <w:szCs w:val="20"/>
        </w:rPr>
        <w:t xml:space="preserve"> za odstąpienie przez Zamawiającego od Umowy lub rozwiązanie Umowy w trybie natychmiastowym, z przyczyn leżących po stronie Wykonawcy, </w:t>
      </w:r>
      <w:r w:rsidRPr="009536A4">
        <w:rPr>
          <w:rFonts w:ascii="Arial" w:hAnsi="Arial" w:cs="Arial"/>
          <w:color w:val="000000"/>
          <w:sz w:val="20"/>
          <w:szCs w:val="20"/>
        </w:rPr>
        <w:br/>
        <w:t xml:space="preserve">w wysokości 10% </w:t>
      </w:r>
      <w:r w:rsidRPr="009536A4">
        <w:rPr>
          <w:rFonts w:ascii="Arial" w:hAnsi="Arial" w:cs="Arial"/>
          <w:sz w:val="20"/>
          <w:szCs w:val="20"/>
        </w:rPr>
        <w:t xml:space="preserve">wynagrodzenia brutto należnego Wykonawcy z tytułu niniejszej Umowy, o którym mowa w </w:t>
      </w:r>
      <w:r w:rsidR="00A07101">
        <w:rPr>
          <w:rFonts w:ascii="Arial" w:hAnsi="Arial" w:cs="Arial"/>
          <w:color w:val="000000"/>
          <w:sz w:val="20"/>
          <w:szCs w:val="20"/>
        </w:rPr>
        <w:t>§ 4</w:t>
      </w:r>
      <w:r w:rsidR="00111BBA" w:rsidRPr="009536A4">
        <w:rPr>
          <w:rFonts w:ascii="Arial" w:hAnsi="Arial" w:cs="Arial"/>
          <w:color w:val="000000"/>
          <w:sz w:val="20"/>
          <w:szCs w:val="20"/>
        </w:rPr>
        <w:t xml:space="preserve"> ust. 1</w:t>
      </w:r>
      <w:r w:rsidRPr="009536A4">
        <w:rPr>
          <w:rFonts w:ascii="Arial" w:hAnsi="Arial" w:cs="Arial"/>
          <w:color w:val="000000"/>
          <w:sz w:val="20"/>
          <w:szCs w:val="20"/>
        </w:rPr>
        <w:t>.</w:t>
      </w:r>
    </w:p>
    <w:p w:rsidR="00CD5F3C" w:rsidRPr="009536A4" w:rsidRDefault="00CD5F3C" w:rsidP="006355BC">
      <w:pPr>
        <w:pStyle w:val="Akapitzlist"/>
        <w:numPr>
          <w:ilvl w:val="0"/>
          <w:numId w:val="10"/>
        </w:numPr>
        <w:autoSpaceDE w:val="0"/>
        <w:autoSpaceDN w:val="0"/>
        <w:adjustRightInd w:val="0"/>
        <w:spacing w:line="360" w:lineRule="auto"/>
        <w:ind w:left="426" w:hanging="426"/>
        <w:jc w:val="both"/>
        <w:rPr>
          <w:rFonts w:ascii="Arial" w:hAnsi="Arial" w:cs="Arial"/>
          <w:color w:val="000000"/>
          <w:sz w:val="20"/>
          <w:szCs w:val="20"/>
        </w:rPr>
      </w:pPr>
      <w:r w:rsidRPr="009536A4">
        <w:rPr>
          <w:rFonts w:ascii="Arial" w:hAnsi="Arial" w:cs="Arial"/>
          <w:sz w:val="20"/>
          <w:szCs w:val="20"/>
        </w:rPr>
        <w:lastRenderedPageBreak/>
        <w:t xml:space="preserve">Zamawiającemu przysługuje od Wykonawcy odszkodowanie w wysokości różnicy poniesionych kosztów zakupu energii elektrycznej kupionej na warunkach innych niż wynikające z niniejszej umowy (np. </w:t>
      </w:r>
      <w:r w:rsidR="00A07101">
        <w:rPr>
          <w:rFonts w:ascii="Arial" w:hAnsi="Arial" w:cs="Arial"/>
          <w:sz w:val="20"/>
          <w:szCs w:val="20"/>
        </w:rPr>
        <w:t>sprzedaż rezerwowa</w:t>
      </w:r>
      <w:r w:rsidRPr="009536A4">
        <w:rPr>
          <w:rFonts w:ascii="Arial" w:hAnsi="Arial" w:cs="Arial"/>
          <w:sz w:val="20"/>
          <w:szCs w:val="20"/>
        </w:rPr>
        <w:t>) na skutek odstąpienia Wykonawcy od wykonania Umowy z przyczyn leżących po stronie Wykonawcy lub na skutek niewykonania lub nienależytego wykonania Umowy przez Wykonawcę, w tym na skutek niedopełnienia przez Wyko</w:t>
      </w:r>
      <w:r w:rsidR="00A07101">
        <w:rPr>
          <w:rFonts w:ascii="Arial" w:hAnsi="Arial" w:cs="Arial"/>
          <w:sz w:val="20"/>
          <w:szCs w:val="20"/>
        </w:rPr>
        <w:t>nawcę obowiązków opisanych w § 3 ust. 2</w:t>
      </w:r>
      <w:r w:rsidRPr="009536A4">
        <w:rPr>
          <w:rFonts w:ascii="Arial" w:hAnsi="Arial" w:cs="Arial"/>
          <w:sz w:val="20"/>
          <w:szCs w:val="20"/>
        </w:rPr>
        <w:t xml:space="preserve"> Umowy z przyczyn leżących po stronie Wykonawcy.</w:t>
      </w:r>
    </w:p>
    <w:p w:rsidR="00CD5F3C" w:rsidRPr="009536A4" w:rsidRDefault="00CD5F3C" w:rsidP="006355BC">
      <w:pPr>
        <w:pStyle w:val="Akapitzlist"/>
        <w:numPr>
          <w:ilvl w:val="0"/>
          <w:numId w:val="10"/>
        </w:numPr>
        <w:autoSpaceDE w:val="0"/>
        <w:autoSpaceDN w:val="0"/>
        <w:adjustRightInd w:val="0"/>
        <w:spacing w:line="360" w:lineRule="auto"/>
        <w:ind w:left="426" w:hanging="426"/>
        <w:jc w:val="both"/>
        <w:rPr>
          <w:rFonts w:ascii="Arial" w:hAnsi="Arial" w:cs="Arial"/>
          <w:color w:val="000000"/>
          <w:sz w:val="20"/>
          <w:szCs w:val="20"/>
        </w:rPr>
      </w:pPr>
      <w:r w:rsidRPr="009536A4">
        <w:rPr>
          <w:rFonts w:ascii="Arial" w:hAnsi="Arial" w:cs="Arial"/>
          <w:color w:val="000000"/>
          <w:sz w:val="20"/>
          <w:szCs w:val="20"/>
        </w:rPr>
        <w:t>Zamawiający zastrzega sobie prawo dochodzenia odszkodowania uzupełniającego przewyższającego zastrzeżone kary umowne do pełnej faktycznie poniesionej szkody, w tym utraconych korzyści.</w:t>
      </w:r>
    </w:p>
    <w:p w:rsidR="00CD5F3C" w:rsidRPr="009536A4" w:rsidRDefault="00CD5F3C" w:rsidP="006355BC">
      <w:pPr>
        <w:pStyle w:val="Akapitzlist"/>
        <w:numPr>
          <w:ilvl w:val="0"/>
          <w:numId w:val="10"/>
        </w:numPr>
        <w:autoSpaceDE w:val="0"/>
        <w:autoSpaceDN w:val="0"/>
        <w:adjustRightInd w:val="0"/>
        <w:spacing w:line="360" w:lineRule="auto"/>
        <w:ind w:left="426" w:hanging="426"/>
        <w:jc w:val="both"/>
        <w:rPr>
          <w:rFonts w:ascii="Arial" w:hAnsi="Arial" w:cs="Arial"/>
          <w:color w:val="000000"/>
          <w:sz w:val="20"/>
          <w:szCs w:val="20"/>
        </w:rPr>
      </w:pPr>
      <w:r w:rsidRPr="009536A4">
        <w:rPr>
          <w:rFonts w:ascii="Arial" w:hAnsi="Arial" w:cs="Arial"/>
          <w:color w:val="000000"/>
          <w:sz w:val="20"/>
          <w:szCs w:val="20"/>
        </w:rPr>
        <w:t>W razie zaistnienia przesłanek do naliczenia kary umownej zgodnie z postanowieniami ust. 1 kara zostanie zapłacona przez Wykonawcę w terminie 14 dni od daty dostarczenia przez Zamawiającego żądania zapłaty, po uprzednim powiadomieniu wykonawcy o naliczeniu ww. kar.</w:t>
      </w:r>
    </w:p>
    <w:p w:rsidR="00CD5F3C" w:rsidRPr="009536A4" w:rsidRDefault="00CD5F3C" w:rsidP="006355BC">
      <w:pPr>
        <w:pStyle w:val="Akapitzlist"/>
        <w:numPr>
          <w:ilvl w:val="0"/>
          <w:numId w:val="10"/>
        </w:numPr>
        <w:autoSpaceDE w:val="0"/>
        <w:autoSpaceDN w:val="0"/>
        <w:adjustRightInd w:val="0"/>
        <w:spacing w:line="360" w:lineRule="auto"/>
        <w:ind w:left="426" w:hanging="426"/>
        <w:jc w:val="both"/>
        <w:rPr>
          <w:rFonts w:ascii="Arial" w:hAnsi="Arial" w:cs="Arial"/>
          <w:color w:val="000000"/>
          <w:sz w:val="20"/>
          <w:szCs w:val="20"/>
        </w:rPr>
      </w:pPr>
      <w:r w:rsidRPr="009536A4">
        <w:rPr>
          <w:rFonts w:ascii="Arial" w:hAnsi="Arial" w:cs="Arial"/>
          <w:color w:val="000000"/>
          <w:sz w:val="20"/>
          <w:szCs w:val="20"/>
        </w:rPr>
        <w:t xml:space="preserve">W wypadku niedotrzymania terminu określonego w ust. 4, kary określone w ust. 1 niniejszego paragrafu będą przez Zamawiającego potrącone w szczególności z wynagrodzenia Wykonawcy wynikającego </w:t>
      </w:r>
      <w:r w:rsidRPr="009536A4">
        <w:rPr>
          <w:rFonts w:ascii="Arial" w:hAnsi="Arial" w:cs="Arial"/>
          <w:color w:val="000000"/>
          <w:sz w:val="20"/>
          <w:szCs w:val="20"/>
        </w:rPr>
        <w:br/>
        <w:t xml:space="preserve">z niniejszej Umowy lub innych należności Wykonawcy wynikających z innych umów zawartych </w:t>
      </w:r>
      <w:r w:rsidRPr="009536A4">
        <w:rPr>
          <w:rFonts w:ascii="Arial" w:hAnsi="Arial" w:cs="Arial"/>
          <w:color w:val="000000"/>
          <w:sz w:val="20"/>
          <w:szCs w:val="20"/>
        </w:rPr>
        <w:br/>
        <w:t>z Zamawiającym, gdy zajdą okoliczności przewidziane w ust. 1, na co Wykonawca wyraża zgodę.</w:t>
      </w:r>
    </w:p>
    <w:p w:rsidR="00CD5F3C" w:rsidRPr="009536A4" w:rsidRDefault="00CD5F3C" w:rsidP="006355BC">
      <w:pPr>
        <w:autoSpaceDE w:val="0"/>
        <w:autoSpaceDN w:val="0"/>
        <w:adjustRightInd w:val="0"/>
        <w:spacing w:line="360" w:lineRule="auto"/>
        <w:jc w:val="both"/>
        <w:outlineLvl w:val="0"/>
        <w:rPr>
          <w:rFonts w:ascii="Arial" w:hAnsi="Arial" w:cs="Arial"/>
          <w:bCs/>
          <w:color w:val="000000"/>
          <w:sz w:val="20"/>
          <w:szCs w:val="20"/>
        </w:rPr>
      </w:pPr>
    </w:p>
    <w:p w:rsidR="00CD5F3C" w:rsidRPr="009536A4" w:rsidRDefault="00EF40FF" w:rsidP="006355BC">
      <w:pPr>
        <w:autoSpaceDE w:val="0"/>
        <w:autoSpaceDN w:val="0"/>
        <w:adjustRightInd w:val="0"/>
        <w:spacing w:line="360" w:lineRule="auto"/>
        <w:jc w:val="center"/>
        <w:rPr>
          <w:rFonts w:ascii="Arial" w:hAnsi="Arial" w:cs="Arial"/>
          <w:b/>
          <w:color w:val="000000"/>
          <w:sz w:val="20"/>
          <w:szCs w:val="20"/>
        </w:rPr>
      </w:pPr>
      <w:r>
        <w:rPr>
          <w:rFonts w:ascii="Arial" w:hAnsi="Arial" w:cs="Arial"/>
          <w:b/>
          <w:bCs/>
          <w:color w:val="000000"/>
          <w:sz w:val="20"/>
          <w:szCs w:val="20"/>
        </w:rPr>
        <w:t>§ 9</w:t>
      </w:r>
    </w:p>
    <w:p w:rsidR="00CD5F3C" w:rsidRPr="009536A4" w:rsidRDefault="00EF40FF" w:rsidP="006355BC">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 xml:space="preserve">Wstrzymanie dostaw energii </w:t>
      </w:r>
    </w:p>
    <w:bookmarkEnd w:id="0"/>
    <w:p w:rsidR="00A07101" w:rsidRDefault="00A07101" w:rsidP="006355BC">
      <w:pPr>
        <w:autoSpaceDE w:val="0"/>
        <w:autoSpaceDN w:val="0"/>
        <w:adjustRightInd w:val="0"/>
        <w:spacing w:line="360" w:lineRule="auto"/>
        <w:jc w:val="center"/>
        <w:rPr>
          <w:rFonts w:ascii="Arial" w:hAnsi="Arial" w:cs="Arial"/>
          <w:b/>
          <w:color w:val="000000"/>
          <w:sz w:val="20"/>
          <w:szCs w:val="20"/>
        </w:rPr>
      </w:pPr>
    </w:p>
    <w:p w:rsidR="008B4EF4" w:rsidRPr="00B04FA3" w:rsidRDefault="008B4EF4" w:rsidP="008B4EF4">
      <w:pPr>
        <w:autoSpaceDE w:val="0"/>
        <w:autoSpaceDN w:val="0"/>
        <w:adjustRightInd w:val="0"/>
        <w:spacing w:line="360" w:lineRule="auto"/>
        <w:jc w:val="both"/>
        <w:rPr>
          <w:rFonts w:ascii="Arial" w:hAnsi="Arial" w:cs="Arial"/>
          <w:color w:val="000000"/>
          <w:sz w:val="20"/>
          <w:szCs w:val="20"/>
        </w:rPr>
      </w:pPr>
      <w:r w:rsidRPr="00B04FA3">
        <w:rPr>
          <w:rFonts w:ascii="Arial" w:hAnsi="Arial" w:cs="Arial"/>
          <w:color w:val="000000"/>
          <w:sz w:val="20"/>
          <w:szCs w:val="20"/>
        </w:rPr>
        <w:t xml:space="preserve">1. Wykonawca może wystąpić do OSD o wstrzymanie dostarczania energii elektrycznej w przypadku gdy </w:t>
      </w:r>
      <w:r w:rsidR="00B04FA3" w:rsidRPr="00B04FA3">
        <w:rPr>
          <w:rFonts w:ascii="Arial" w:hAnsi="Arial" w:cs="Arial"/>
          <w:color w:val="000000"/>
          <w:sz w:val="20"/>
          <w:szCs w:val="20"/>
        </w:rPr>
        <w:t xml:space="preserve">Zamawiający </w:t>
      </w:r>
      <w:r w:rsidRPr="00B04FA3">
        <w:rPr>
          <w:rFonts w:ascii="Arial" w:hAnsi="Arial" w:cs="Arial"/>
          <w:color w:val="000000"/>
          <w:sz w:val="20"/>
          <w:szCs w:val="20"/>
        </w:rPr>
        <w:t>zwleka z zapłatą za pobraną energię elektryczną co najmniej przez okres 30 dni po upływie terminu płatności</w:t>
      </w:r>
      <w:r w:rsidR="00B04FA3">
        <w:rPr>
          <w:rFonts w:ascii="Arial" w:hAnsi="Arial" w:cs="Arial"/>
          <w:color w:val="000000"/>
          <w:sz w:val="20"/>
          <w:szCs w:val="20"/>
        </w:rPr>
        <w:t>,</w:t>
      </w:r>
      <w:r w:rsidR="00B04FA3" w:rsidRPr="00B04FA3">
        <w:rPr>
          <w:rFonts w:ascii="Arial" w:hAnsi="Arial" w:cs="Arial"/>
          <w:color w:val="000000"/>
          <w:sz w:val="20"/>
          <w:szCs w:val="20"/>
        </w:rPr>
        <w:t xml:space="preserve"> po uprzednim dodatkowym wezwaniu Zamawiającego </w:t>
      </w:r>
      <w:r w:rsidR="00B04FA3">
        <w:rPr>
          <w:rFonts w:ascii="Arial" w:hAnsi="Arial" w:cs="Arial"/>
          <w:color w:val="000000"/>
          <w:sz w:val="20"/>
          <w:szCs w:val="20"/>
        </w:rPr>
        <w:t xml:space="preserve">w formie pisemnej </w:t>
      </w:r>
      <w:r w:rsidR="00B04FA3" w:rsidRPr="00B04FA3">
        <w:rPr>
          <w:rFonts w:ascii="Arial" w:hAnsi="Arial" w:cs="Arial"/>
          <w:color w:val="000000"/>
          <w:sz w:val="20"/>
          <w:szCs w:val="20"/>
        </w:rPr>
        <w:t xml:space="preserve">do uiszczenia zaległych należności i wyznaczeniu dodatkowego </w:t>
      </w:r>
      <w:r w:rsidR="00B04FA3">
        <w:rPr>
          <w:rFonts w:ascii="Arial" w:hAnsi="Arial" w:cs="Arial"/>
          <w:color w:val="000000"/>
          <w:sz w:val="20"/>
          <w:szCs w:val="20"/>
        </w:rPr>
        <w:t xml:space="preserve">14 dniowego </w:t>
      </w:r>
      <w:r w:rsidR="00B04FA3" w:rsidRPr="00B04FA3">
        <w:rPr>
          <w:rFonts w:ascii="Arial" w:hAnsi="Arial" w:cs="Arial"/>
          <w:color w:val="000000"/>
          <w:sz w:val="20"/>
          <w:szCs w:val="20"/>
        </w:rPr>
        <w:t>terminu na ich uiszczenie</w:t>
      </w:r>
      <w:r w:rsidR="00B04FA3">
        <w:rPr>
          <w:rFonts w:ascii="Arial" w:hAnsi="Arial" w:cs="Arial"/>
          <w:color w:val="000000"/>
          <w:sz w:val="20"/>
          <w:szCs w:val="20"/>
        </w:rPr>
        <w:t>.</w:t>
      </w:r>
    </w:p>
    <w:p w:rsidR="00A07101" w:rsidRPr="00B04FA3" w:rsidRDefault="00B04FA3" w:rsidP="008B4EF4">
      <w:pPr>
        <w:autoSpaceDE w:val="0"/>
        <w:autoSpaceDN w:val="0"/>
        <w:adjustRightInd w:val="0"/>
        <w:spacing w:line="360" w:lineRule="auto"/>
        <w:jc w:val="both"/>
        <w:rPr>
          <w:rFonts w:ascii="Arial" w:hAnsi="Arial" w:cs="Arial"/>
          <w:color w:val="000000"/>
          <w:sz w:val="20"/>
          <w:szCs w:val="20"/>
        </w:rPr>
      </w:pPr>
      <w:r w:rsidRPr="00B04FA3">
        <w:rPr>
          <w:rFonts w:ascii="Arial" w:hAnsi="Arial" w:cs="Arial"/>
          <w:color w:val="000000"/>
          <w:sz w:val="20"/>
          <w:szCs w:val="20"/>
        </w:rPr>
        <w:t>2</w:t>
      </w:r>
      <w:r w:rsidR="008B4EF4" w:rsidRPr="00B04FA3">
        <w:rPr>
          <w:rFonts w:ascii="Arial" w:hAnsi="Arial" w:cs="Arial"/>
          <w:color w:val="000000"/>
          <w:sz w:val="20"/>
          <w:szCs w:val="20"/>
        </w:rPr>
        <w:t xml:space="preserve">. Wznowienie dostarczania energii elektrycznej przez OSD na wniosek </w:t>
      </w:r>
      <w:r w:rsidRPr="00B04FA3">
        <w:rPr>
          <w:rFonts w:ascii="Arial" w:hAnsi="Arial" w:cs="Arial"/>
          <w:color w:val="000000"/>
          <w:sz w:val="20"/>
          <w:szCs w:val="20"/>
        </w:rPr>
        <w:t xml:space="preserve">Wykonawcy </w:t>
      </w:r>
      <w:r w:rsidR="008B4EF4" w:rsidRPr="00B04FA3">
        <w:rPr>
          <w:rFonts w:ascii="Arial" w:hAnsi="Arial" w:cs="Arial"/>
          <w:color w:val="000000"/>
          <w:sz w:val="20"/>
          <w:szCs w:val="20"/>
        </w:rPr>
        <w:t>następuje niezwłocznie po</w:t>
      </w:r>
      <w:r w:rsidRPr="00B04FA3">
        <w:rPr>
          <w:rFonts w:ascii="Arial" w:hAnsi="Arial" w:cs="Arial"/>
          <w:color w:val="000000"/>
          <w:sz w:val="20"/>
          <w:szCs w:val="20"/>
        </w:rPr>
        <w:t xml:space="preserve"> </w:t>
      </w:r>
      <w:r w:rsidR="008B4EF4" w:rsidRPr="00B04FA3">
        <w:rPr>
          <w:rFonts w:ascii="Arial" w:hAnsi="Arial" w:cs="Arial"/>
          <w:color w:val="000000"/>
          <w:sz w:val="20"/>
          <w:szCs w:val="20"/>
        </w:rPr>
        <w:t>ustaniu przyczyn uzasadniających wstrzymanie ich dostarczania.</w:t>
      </w:r>
    </w:p>
    <w:p w:rsidR="00A07101" w:rsidRDefault="00A07101" w:rsidP="006355BC">
      <w:pPr>
        <w:autoSpaceDE w:val="0"/>
        <w:autoSpaceDN w:val="0"/>
        <w:adjustRightInd w:val="0"/>
        <w:spacing w:line="360" w:lineRule="auto"/>
        <w:jc w:val="center"/>
        <w:rPr>
          <w:rFonts w:ascii="Arial" w:hAnsi="Arial" w:cs="Arial"/>
          <w:b/>
          <w:color w:val="000000"/>
          <w:sz w:val="20"/>
          <w:szCs w:val="20"/>
        </w:rPr>
      </w:pPr>
    </w:p>
    <w:p w:rsidR="00CD5F3C" w:rsidRPr="009536A4" w:rsidRDefault="00EF40FF" w:rsidP="006355BC">
      <w:pPr>
        <w:autoSpaceDE w:val="0"/>
        <w:autoSpaceDN w:val="0"/>
        <w:adjustRightInd w:val="0"/>
        <w:spacing w:line="360" w:lineRule="auto"/>
        <w:jc w:val="center"/>
        <w:rPr>
          <w:rFonts w:ascii="Arial" w:hAnsi="Arial" w:cs="Arial"/>
          <w:b/>
          <w:color w:val="000000"/>
          <w:sz w:val="20"/>
          <w:szCs w:val="20"/>
        </w:rPr>
      </w:pPr>
      <w:r>
        <w:rPr>
          <w:rFonts w:ascii="Arial" w:hAnsi="Arial" w:cs="Arial"/>
          <w:b/>
          <w:color w:val="000000"/>
          <w:sz w:val="20"/>
          <w:szCs w:val="20"/>
        </w:rPr>
        <w:t>§ 10</w:t>
      </w:r>
    </w:p>
    <w:p w:rsidR="00CD5F3C" w:rsidRPr="009536A4" w:rsidRDefault="00CD5F3C" w:rsidP="006355BC">
      <w:pPr>
        <w:autoSpaceDE w:val="0"/>
        <w:autoSpaceDN w:val="0"/>
        <w:adjustRightInd w:val="0"/>
        <w:spacing w:line="360" w:lineRule="auto"/>
        <w:jc w:val="center"/>
        <w:rPr>
          <w:rFonts w:ascii="Arial" w:hAnsi="Arial" w:cs="Arial"/>
          <w:b/>
          <w:color w:val="000000"/>
          <w:sz w:val="20"/>
          <w:szCs w:val="20"/>
        </w:rPr>
      </w:pPr>
      <w:r w:rsidRPr="009536A4">
        <w:rPr>
          <w:rFonts w:ascii="Arial" w:hAnsi="Arial" w:cs="Arial"/>
          <w:b/>
          <w:color w:val="000000"/>
          <w:sz w:val="20"/>
          <w:szCs w:val="20"/>
        </w:rPr>
        <w:t xml:space="preserve">Osoby </w:t>
      </w:r>
      <w:r w:rsidR="00EF40FF">
        <w:rPr>
          <w:rFonts w:ascii="Arial" w:hAnsi="Arial" w:cs="Arial"/>
          <w:b/>
          <w:color w:val="000000"/>
          <w:sz w:val="20"/>
          <w:szCs w:val="20"/>
        </w:rPr>
        <w:t xml:space="preserve">kontaktowe </w:t>
      </w:r>
    </w:p>
    <w:p w:rsidR="00CD5F3C" w:rsidRPr="009536A4" w:rsidRDefault="00CD5F3C" w:rsidP="006355BC">
      <w:pPr>
        <w:pStyle w:val="Akapitzlist"/>
        <w:numPr>
          <w:ilvl w:val="0"/>
          <w:numId w:val="20"/>
        </w:numPr>
        <w:autoSpaceDE w:val="0"/>
        <w:autoSpaceDN w:val="0"/>
        <w:adjustRightInd w:val="0"/>
        <w:spacing w:line="360" w:lineRule="auto"/>
        <w:ind w:left="426" w:hanging="426"/>
        <w:jc w:val="both"/>
        <w:rPr>
          <w:rFonts w:ascii="Arial" w:hAnsi="Arial" w:cs="Arial"/>
          <w:color w:val="000000"/>
          <w:sz w:val="20"/>
          <w:szCs w:val="20"/>
        </w:rPr>
      </w:pPr>
      <w:r w:rsidRPr="009536A4">
        <w:rPr>
          <w:rFonts w:ascii="Arial" w:hAnsi="Arial" w:cs="Arial"/>
          <w:color w:val="000000"/>
          <w:sz w:val="20"/>
          <w:szCs w:val="20"/>
        </w:rPr>
        <w:t xml:space="preserve">W bieżących kontaktach między Wykonawcą a Zamawiającym, </w:t>
      </w:r>
      <w:r w:rsidR="00CF6A91">
        <w:rPr>
          <w:rFonts w:ascii="Arial" w:hAnsi="Arial" w:cs="Arial"/>
          <w:color w:val="000000"/>
          <w:sz w:val="20"/>
          <w:szCs w:val="20"/>
        </w:rPr>
        <w:t xml:space="preserve">osobami upoważnionymi są: </w:t>
      </w:r>
    </w:p>
    <w:p w:rsidR="003A260F" w:rsidRDefault="00CD5F3C" w:rsidP="006355BC">
      <w:pPr>
        <w:pStyle w:val="Akapitzlist"/>
        <w:numPr>
          <w:ilvl w:val="0"/>
          <w:numId w:val="26"/>
        </w:numPr>
        <w:autoSpaceDE w:val="0"/>
        <w:autoSpaceDN w:val="0"/>
        <w:adjustRightInd w:val="0"/>
        <w:spacing w:line="360" w:lineRule="auto"/>
        <w:jc w:val="both"/>
        <w:rPr>
          <w:rFonts w:ascii="Arial" w:hAnsi="Arial" w:cs="Arial"/>
          <w:color w:val="000000"/>
          <w:sz w:val="20"/>
          <w:szCs w:val="20"/>
        </w:rPr>
      </w:pPr>
      <w:r w:rsidRPr="009536A4">
        <w:rPr>
          <w:rFonts w:ascii="Arial" w:hAnsi="Arial" w:cs="Arial"/>
          <w:color w:val="000000"/>
          <w:sz w:val="20"/>
          <w:szCs w:val="20"/>
        </w:rPr>
        <w:t xml:space="preserve">ze strony Zamawiającego: </w:t>
      </w:r>
    </w:p>
    <w:p w:rsidR="00CD5F3C" w:rsidRPr="009536A4" w:rsidRDefault="003A260F" w:rsidP="003A260F">
      <w:pPr>
        <w:pStyle w:val="Akapitzlist"/>
        <w:autoSpaceDE w:val="0"/>
        <w:autoSpaceDN w:val="0"/>
        <w:adjustRightInd w:val="0"/>
        <w:spacing w:line="360" w:lineRule="auto"/>
        <w:ind w:left="786" w:firstLine="630"/>
        <w:jc w:val="both"/>
        <w:rPr>
          <w:rFonts w:ascii="Arial" w:hAnsi="Arial" w:cs="Arial"/>
          <w:color w:val="000000"/>
          <w:sz w:val="20"/>
          <w:szCs w:val="20"/>
        </w:rPr>
      </w:pPr>
      <w:r>
        <w:rPr>
          <w:rFonts w:ascii="Arial" w:hAnsi="Arial" w:cs="Arial"/>
          <w:color w:val="000000"/>
          <w:sz w:val="20"/>
          <w:szCs w:val="20"/>
        </w:rPr>
        <w:t>Pan</w:t>
      </w:r>
      <w:r w:rsidR="00FD59B2">
        <w:rPr>
          <w:rFonts w:ascii="Arial" w:hAnsi="Arial" w:cs="Arial"/>
          <w:color w:val="000000"/>
          <w:sz w:val="20"/>
          <w:szCs w:val="20"/>
        </w:rPr>
        <w:t>/Pani (***),</w:t>
      </w:r>
    </w:p>
    <w:p w:rsidR="00CD5F3C" w:rsidRPr="00606862" w:rsidRDefault="00CD5F3C" w:rsidP="003A260F">
      <w:pPr>
        <w:pStyle w:val="Akapitzlist"/>
        <w:autoSpaceDE w:val="0"/>
        <w:autoSpaceDN w:val="0"/>
        <w:adjustRightInd w:val="0"/>
        <w:spacing w:line="360" w:lineRule="auto"/>
        <w:ind w:left="1417"/>
        <w:jc w:val="both"/>
        <w:rPr>
          <w:rFonts w:ascii="Arial" w:hAnsi="Arial" w:cs="Arial"/>
          <w:color w:val="000000"/>
          <w:sz w:val="20"/>
          <w:szCs w:val="20"/>
          <w:lang w:val="en-US"/>
        </w:rPr>
      </w:pPr>
      <w:r w:rsidRPr="00606862">
        <w:rPr>
          <w:rFonts w:ascii="Arial" w:hAnsi="Arial" w:cs="Arial"/>
          <w:color w:val="000000"/>
          <w:sz w:val="20"/>
          <w:szCs w:val="20"/>
          <w:lang w:val="en-US"/>
        </w:rPr>
        <w:t>tel.</w:t>
      </w:r>
      <w:r w:rsidR="002D6B6F" w:rsidRPr="00606862">
        <w:rPr>
          <w:rFonts w:ascii="Arial" w:hAnsi="Arial" w:cs="Arial"/>
          <w:color w:val="000000"/>
          <w:sz w:val="20"/>
          <w:szCs w:val="20"/>
          <w:lang w:val="en-US"/>
        </w:rPr>
        <w:t xml:space="preserve"> </w:t>
      </w:r>
      <w:r w:rsidR="00FD59B2">
        <w:rPr>
          <w:rFonts w:ascii="Arial" w:hAnsi="Arial" w:cs="Arial"/>
          <w:b/>
          <w:color w:val="000000"/>
          <w:sz w:val="20"/>
          <w:szCs w:val="20"/>
          <w:lang w:val="en-US"/>
        </w:rPr>
        <w:t>(***)</w:t>
      </w:r>
      <w:r w:rsidR="002D6B6F" w:rsidRPr="00606862">
        <w:rPr>
          <w:rFonts w:ascii="Arial" w:hAnsi="Arial" w:cs="Arial"/>
          <w:color w:val="000000"/>
          <w:sz w:val="20"/>
          <w:szCs w:val="20"/>
          <w:lang w:val="en-US"/>
        </w:rPr>
        <w:t xml:space="preserve"> </w:t>
      </w:r>
      <w:r w:rsidRPr="00606862">
        <w:rPr>
          <w:rFonts w:ascii="Arial" w:hAnsi="Arial" w:cs="Arial"/>
          <w:color w:val="000000"/>
          <w:sz w:val="20"/>
          <w:szCs w:val="20"/>
          <w:lang w:val="en-US"/>
        </w:rPr>
        <w:t>e-mail</w:t>
      </w:r>
      <w:r w:rsidR="002D6B6F" w:rsidRPr="00606862">
        <w:rPr>
          <w:rFonts w:ascii="Arial" w:hAnsi="Arial" w:cs="Arial"/>
          <w:color w:val="000000"/>
          <w:sz w:val="20"/>
          <w:szCs w:val="20"/>
          <w:lang w:val="en-US"/>
        </w:rPr>
        <w:t xml:space="preserve"> </w:t>
      </w:r>
      <w:r w:rsidR="00FD59B2">
        <w:rPr>
          <w:rFonts w:ascii="Arial" w:hAnsi="Arial" w:cs="Arial"/>
          <w:b/>
          <w:color w:val="000000"/>
          <w:sz w:val="20"/>
          <w:szCs w:val="20"/>
          <w:lang w:val="en-US"/>
        </w:rPr>
        <w:t>(***)</w:t>
      </w:r>
    </w:p>
    <w:p w:rsidR="00844BCA" w:rsidRDefault="00CD5F3C" w:rsidP="006355BC">
      <w:pPr>
        <w:pStyle w:val="Akapitzlist"/>
        <w:numPr>
          <w:ilvl w:val="0"/>
          <w:numId w:val="26"/>
        </w:numPr>
        <w:autoSpaceDE w:val="0"/>
        <w:autoSpaceDN w:val="0"/>
        <w:adjustRightInd w:val="0"/>
        <w:spacing w:line="360" w:lineRule="auto"/>
        <w:jc w:val="both"/>
        <w:rPr>
          <w:rFonts w:ascii="Arial" w:hAnsi="Arial" w:cs="Arial"/>
          <w:color w:val="000000" w:themeColor="text1"/>
          <w:sz w:val="20"/>
          <w:szCs w:val="20"/>
        </w:rPr>
      </w:pPr>
      <w:r w:rsidRPr="00844BCA">
        <w:rPr>
          <w:rFonts w:ascii="Arial" w:hAnsi="Arial" w:cs="Arial"/>
          <w:color w:val="000000" w:themeColor="text1"/>
          <w:sz w:val="20"/>
          <w:szCs w:val="20"/>
        </w:rPr>
        <w:t xml:space="preserve">ze strony Wykonawcy: </w:t>
      </w:r>
    </w:p>
    <w:p w:rsidR="00CD5F3C" w:rsidRPr="00844BCA" w:rsidRDefault="003A260F" w:rsidP="003A260F">
      <w:pPr>
        <w:pStyle w:val="Akapitzlist"/>
        <w:numPr>
          <w:ilvl w:val="0"/>
          <w:numId w:val="39"/>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Pan</w:t>
      </w:r>
      <w:r w:rsidR="00CD5F3C" w:rsidRPr="00844BCA">
        <w:rPr>
          <w:rFonts w:ascii="Arial" w:hAnsi="Arial" w:cs="Arial"/>
          <w:color w:val="000000" w:themeColor="text1"/>
          <w:sz w:val="20"/>
          <w:szCs w:val="20"/>
        </w:rPr>
        <w:t>i</w:t>
      </w:r>
      <w:r w:rsidR="00FD59B2">
        <w:rPr>
          <w:rFonts w:ascii="Arial" w:hAnsi="Arial" w:cs="Arial"/>
          <w:color w:val="000000" w:themeColor="text1"/>
          <w:sz w:val="20"/>
          <w:szCs w:val="20"/>
        </w:rPr>
        <w:t>/Pani</w:t>
      </w:r>
      <w:r w:rsidR="00CD5F3C" w:rsidRPr="00844BCA">
        <w:rPr>
          <w:rFonts w:ascii="Arial" w:hAnsi="Arial" w:cs="Arial"/>
          <w:color w:val="000000" w:themeColor="text1"/>
          <w:sz w:val="20"/>
          <w:szCs w:val="20"/>
        </w:rPr>
        <w:t xml:space="preserve"> </w:t>
      </w:r>
      <w:r w:rsidR="00FD59B2">
        <w:rPr>
          <w:rFonts w:ascii="Arial" w:hAnsi="Arial" w:cs="Arial"/>
          <w:b/>
          <w:color w:val="000000" w:themeColor="text1"/>
          <w:sz w:val="20"/>
          <w:szCs w:val="20"/>
        </w:rPr>
        <w:t>(***)</w:t>
      </w:r>
    </w:p>
    <w:p w:rsidR="00CD5F3C" w:rsidRPr="00844BCA" w:rsidRDefault="00CD5F3C" w:rsidP="003A260F">
      <w:pPr>
        <w:pStyle w:val="Akapitzlist"/>
        <w:autoSpaceDE w:val="0"/>
        <w:autoSpaceDN w:val="0"/>
        <w:adjustRightInd w:val="0"/>
        <w:spacing w:line="360" w:lineRule="auto"/>
        <w:ind w:left="799" w:firstLine="707"/>
        <w:jc w:val="both"/>
        <w:rPr>
          <w:rFonts w:ascii="Arial" w:hAnsi="Arial" w:cs="Arial"/>
          <w:color w:val="000000" w:themeColor="text1"/>
          <w:sz w:val="20"/>
          <w:szCs w:val="20"/>
          <w:lang w:val="en-US"/>
        </w:rPr>
      </w:pPr>
      <w:r w:rsidRPr="00844BCA">
        <w:rPr>
          <w:rFonts w:ascii="Arial" w:hAnsi="Arial" w:cs="Arial"/>
          <w:color w:val="000000" w:themeColor="text1"/>
          <w:sz w:val="20"/>
          <w:szCs w:val="20"/>
          <w:lang w:val="en-US"/>
        </w:rPr>
        <w:t>tel.</w:t>
      </w:r>
      <w:r w:rsidR="003A260F">
        <w:rPr>
          <w:rFonts w:ascii="Arial" w:hAnsi="Arial" w:cs="Arial"/>
          <w:color w:val="000000" w:themeColor="text1"/>
          <w:sz w:val="20"/>
          <w:szCs w:val="20"/>
          <w:lang w:val="en-US"/>
        </w:rPr>
        <w:t xml:space="preserve"> </w:t>
      </w:r>
      <w:r w:rsidR="00FD59B2">
        <w:rPr>
          <w:rFonts w:ascii="Arial" w:hAnsi="Arial" w:cs="Arial"/>
          <w:b/>
          <w:color w:val="000000" w:themeColor="text1"/>
          <w:sz w:val="20"/>
          <w:szCs w:val="20"/>
          <w:lang w:val="en-US"/>
        </w:rPr>
        <w:t>(***)</w:t>
      </w:r>
      <w:r w:rsidR="00844BCA" w:rsidRPr="00844BCA">
        <w:rPr>
          <w:rFonts w:ascii="Arial" w:hAnsi="Arial" w:cs="Arial"/>
          <w:b/>
          <w:color w:val="000000" w:themeColor="text1"/>
          <w:sz w:val="20"/>
          <w:szCs w:val="20"/>
          <w:lang w:val="en-US"/>
        </w:rPr>
        <w:t xml:space="preserve"> </w:t>
      </w:r>
      <w:proofErr w:type="spellStart"/>
      <w:r w:rsidR="00844BCA" w:rsidRPr="00844BCA">
        <w:rPr>
          <w:rFonts w:ascii="Arial" w:hAnsi="Arial" w:cs="Arial"/>
          <w:b/>
          <w:color w:val="000000" w:themeColor="text1"/>
          <w:sz w:val="20"/>
          <w:szCs w:val="20"/>
          <w:lang w:val="en-US"/>
        </w:rPr>
        <w:t>wew</w:t>
      </w:r>
      <w:proofErr w:type="spellEnd"/>
      <w:r w:rsidR="00844BCA" w:rsidRPr="00844BCA">
        <w:rPr>
          <w:rFonts w:ascii="Arial" w:hAnsi="Arial" w:cs="Arial"/>
          <w:b/>
          <w:color w:val="000000" w:themeColor="text1"/>
          <w:sz w:val="20"/>
          <w:szCs w:val="20"/>
          <w:lang w:val="en-US"/>
        </w:rPr>
        <w:t xml:space="preserve">. </w:t>
      </w:r>
      <w:r w:rsidR="00FD59B2">
        <w:rPr>
          <w:rFonts w:ascii="Arial" w:hAnsi="Arial" w:cs="Arial"/>
          <w:b/>
          <w:color w:val="000000" w:themeColor="text1"/>
          <w:sz w:val="20"/>
          <w:szCs w:val="20"/>
          <w:lang w:val="en-US"/>
        </w:rPr>
        <w:t>(***)</w:t>
      </w:r>
      <w:r w:rsidRPr="00844BCA">
        <w:rPr>
          <w:rFonts w:ascii="Arial" w:hAnsi="Arial" w:cs="Arial"/>
          <w:color w:val="000000" w:themeColor="text1"/>
          <w:sz w:val="20"/>
          <w:szCs w:val="20"/>
          <w:lang w:val="en-US"/>
        </w:rPr>
        <w:t xml:space="preserve">,  e-mail </w:t>
      </w:r>
      <w:r w:rsidR="00FD59B2">
        <w:rPr>
          <w:rFonts w:ascii="Arial" w:hAnsi="Arial" w:cs="Arial"/>
          <w:b/>
          <w:color w:val="000000" w:themeColor="text1"/>
          <w:sz w:val="20"/>
          <w:szCs w:val="20"/>
          <w:lang w:val="en-US"/>
        </w:rPr>
        <w:t>(***),</w:t>
      </w:r>
    </w:p>
    <w:p w:rsidR="00844BCA" w:rsidRPr="00844BCA" w:rsidRDefault="003A260F" w:rsidP="003A260F">
      <w:pPr>
        <w:pStyle w:val="Akapitzlist"/>
        <w:numPr>
          <w:ilvl w:val="0"/>
          <w:numId w:val="39"/>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Pan</w:t>
      </w:r>
      <w:r w:rsidR="00FD59B2">
        <w:rPr>
          <w:rFonts w:ascii="Arial" w:hAnsi="Arial" w:cs="Arial"/>
          <w:color w:val="000000" w:themeColor="text1"/>
          <w:sz w:val="20"/>
          <w:szCs w:val="20"/>
        </w:rPr>
        <w:t>/Pani (***)</w:t>
      </w:r>
    </w:p>
    <w:p w:rsidR="00844BCA" w:rsidRPr="00844BCA" w:rsidRDefault="00844BCA" w:rsidP="003A260F">
      <w:pPr>
        <w:pStyle w:val="Akapitzlist"/>
        <w:autoSpaceDE w:val="0"/>
        <w:autoSpaceDN w:val="0"/>
        <w:adjustRightInd w:val="0"/>
        <w:spacing w:line="360" w:lineRule="auto"/>
        <w:ind w:left="799" w:firstLine="707"/>
        <w:jc w:val="both"/>
        <w:rPr>
          <w:rFonts w:ascii="Arial" w:hAnsi="Arial" w:cs="Arial"/>
          <w:color w:val="000000" w:themeColor="text1"/>
          <w:sz w:val="20"/>
          <w:szCs w:val="20"/>
          <w:lang w:val="en-US"/>
        </w:rPr>
      </w:pPr>
      <w:r w:rsidRPr="00844BCA">
        <w:rPr>
          <w:rFonts w:ascii="Arial" w:hAnsi="Arial" w:cs="Arial"/>
          <w:color w:val="000000" w:themeColor="text1"/>
          <w:sz w:val="20"/>
          <w:szCs w:val="20"/>
          <w:lang w:val="en-US"/>
        </w:rPr>
        <w:t xml:space="preserve">tel. </w:t>
      </w:r>
      <w:r w:rsidR="00FD59B2">
        <w:rPr>
          <w:rFonts w:ascii="Arial" w:hAnsi="Arial" w:cs="Arial"/>
          <w:b/>
          <w:color w:val="000000" w:themeColor="text1"/>
          <w:sz w:val="20"/>
          <w:szCs w:val="20"/>
          <w:lang w:val="en-US"/>
        </w:rPr>
        <w:t>(***)</w:t>
      </w:r>
      <w:r w:rsidRPr="00844BCA">
        <w:rPr>
          <w:rFonts w:ascii="Arial" w:hAnsi="Arial" w:cs="Arial"/>
          <w:b/>
          <w:color w:val="000000" w:themeColor="text1"/>
          <w:sz w:val="20"/>
          <w:szCs w:val="20"/>
          <w:lang w:val="en-US"/>
        </w:rPr>
        <w:t xml:space="preserve"> </w:t>
      </w:r>
      <w:proofErr w:type="spellStart"/>
      <w:r w:rsidRPr="00844BCA">
        <w:rPr>
          <w:rFonts w:ascii="Arial" w:hAnsi="Arial" w:cs="Arial"/>
          <w:b/>
          <w:color w:val="000000" w:themeColor="text1"/>
          <w:sz w:val="20"/>
          <w:szCs w:val="20"/>
          <w:lang w:val="en-US"/>
        </w:rPr>
        <w:t>wew</w:t>
      </w:r>
      <w:proofErr w:type="spellEnd"/>
      <w:r w:rsidRPr="00844BCA">
        <w:rPr>
          <w:rFonts w:ascii="Arial" w:hAnsi="Arial" w:cs="Arial"/>
          <w:b/>
          <w:color w:val="000000" w:themeColor="text1"/>
          <w:sz w:val="20"/>
          <w:szCs w:val="20"/>
          <w:lang w:val="en-US"/>
        </w:rPr>
        <w:t>.</w:t>
      </w:r>
      <w:r w:rsidR="00FD59B2">
        <w:rPr>
          <w:rFonts w:ascii="Arial" w:hAnsi="Arial" w:cs="Arial"/>
          <w:b/>
          <w:color w:val="000000" w:themeColor="text1"/>
          <w:sz w:val="20"/>
          <w:szCs w:val="20"/>
          <w:lang w:val="en-US"/>
        </w:rPr>
        <w:t>(***)</w:t>
      </w:r>
      <w:r w:rsidRPr="00844BCA">
        <w:rPr>
          <w:rFonts w:ascii="Arial" w:hAnsi="Arial" w:cs="Arial"/>
          <w:color w:val="000000" w:themeColor="text1"/>
          <w:sz w:val="20"/>
          <w:szCs w:val="20"/>
          <w:lang w:val="en-US"/>
        </w:rPr>
        <w:t xml:space="preserve">,  e-mail </w:t>
      </w:r>
      <w:r w:rsidR="00FD59B2">
        <w:rPr>
          <w:rFonts w:ascii="Arial" w:hAnsi="Arial" w:cs="Arial"/>
          <w:b/>
          <w:color w:val="000000" w:themeColor="text1"/>
          <w:sz w:val="20"/>
          <w:szCs w:val="20"/>
          <w:lang w:val="en-US"/>
        </w:rPr>
        <w:t>(***)</w:t>
      </w:r>
    </w:p>
    <w:p w:rsidR="00844BCA" w:rsidRPr="00844BCA" w:rsidRDefault="00844BCA" w:rsidP="006355BC">
      <w:pPr>
        <w:pStyle w:val="Akapitzlist"/>
        <w:autoSpaceDE w:val="0"/>
        <w:autoSpaceDN w:val="0"/>
        <w:adjustRightInd w:val="0"/>
        <w:spacing w:line="360" w:lineRule="auto"/>
        <w:ind w:left="709"/>
        <w:jc w:val="both"/>
        <w:rPr>
          <w:rFonts w:ascii="Arial" w:hAnsi="Arial" w:cs="Arial"/>
          <w:color w:val="FF0000"/>
          <w:sz w:val="20"/>
          <w:szCs w:val="20"/>
          <w:lang w:val="en-US"/>
        </w:rPr>
      </w:pPr>
    </w:p>
    <w:p w:rsidR="00CD5F3C" w:rsidRPr="009536A4" w:rsidRDefault="00CD5F3C" w:rsidP="006355BC">
      <w:pPr>
        <w:pStyle w:val="Akapitzlist"/>
        <w:numPr>
          <w:ilvl w:val="0"/>
          <w:numId w:val="20"/>
        </w:numPr>
        <w:autoSpaceDE w:val="0"/>
        <w:autoSpaceDN w:val="0"/>
        <w:adjustRightInd w:val="0"/>
        <w:spacing w:line="360" w:lineRule="auto"/>
        <w:ind w:left="426" w:hanging="426"/>
        <w:jc w:val="both"/>
        <w:rPr>
          <w:rFonts w:ascii="Arial" w:hAnsi="Arial" w:cs="Arial"/>
          <w:color w:val="000000"/>
          <w:sz w:val="20"/>
          <w:szCs w:val="20"/>
        </w:rPr>
      </w:pPr>
      <w:r w:rsidRPr="009536A4">
        <w:rPr>
          <w:rFonts w:ascii="Arial" w:hAnsi="Arial" w:cs="Arial"/>
          <w:color w:val="000000"/>
          <w:sz w:val="20"/>
          <w:szCs w:val="20"/>
        </w:rPr>
        <w:lastRenderedPageBreak/>
        <w:t>Każdej ze Stron przysługuje uprawnienie do wskazania innej osoby odpowiedzialnej za nadzór nad realizacją Umowy poprzez przesłanie pisemnego zawiadomienia drugiej Stronie. Zmiana taka, jak również zmiana danych adresowych Stron nie będzie stanowić zmiany Umowy.</w:t>
      </w:r>
    </w:p>
    <w:p w:rsidR="00CD5F3C" w:rsidRPr="009536A4" w:rsidRDefault="00CD5F3C" w:rsidP="006355BC">
      <w:pPr>
        <w:autoSpaceDE w:val="0"/>
        <w:autoSpaceDN w:val="0"/>
        <w:adjustRightInd w:val="0"/>
        <w:spacing w:line="360" w:lineRule="auto"/>
        <w:jc w:val="both"/>
        <w:rPr>
          <w:rFonts w:ascii="Arial" w:hAnsi="Arial" w:cs="Arial"/>
          <w:sz w:val="20"/>
          <w:szCs w:val="20"/>
        </w:rPr>
      </w:pPr>
    </w:p>
    <w:p w:rsidR="00CD5F3C" w:rsidRPr="009536A4" w:rsidRDefault="00EF40FF" w:rsidP="006355BC">
      <w:pPr>
        <w:autoSpaceDE w:val="0"/>
        <w:autoSpaceDN w:val="0"/>
        <w:adjustRightInd w:val="0"/>
        <w:spacing w:line="360" w:lineRule="auto"/>
        <w:jc w:val="center"/>
        <w:rPr>
          <w:rFonts w:ascii="Arial" w:hAnsi="Arial" w:cs="Arial"/>
          <w:b/>
          <w:color w:val="000000"/>
          <w:sz w:val="20"/>
          <w:szCs w:val="20"/>
        </w:rPr>
      </w:pPr>
      <w:r>
        <w:rPr>
          <w:rFonts w:ascii="Arial" w:hAnsi="Arial" w:cs="Arial"/>
          <w:b/>
          <w:bCs/>
          <w:color w:val="000000"/>
          <w:sz w:val="20"/>
          <w:szCs w:val="20"/>
        </w:rPr>
        <w:t>§ 11</w:t>
      </w:r>
    </w:p>
    <w:p w:rsidR="00CD5F3C" w:rsidRPr="009536A4" w:rsidRDefault="00CD5F3C" w:rsidP="006355BC">
      <w:pPr>
        <w:autoSpaceDE w:val="0"/>
        <w:autoSpaceDN w:val="0"/>
        <w:adjustRightInd w:val="0"/>
        <w:spacing w:line="360" w:lineRule="auto"/>
        <w:jc w:val="center"/>
        <w:rPr>
          <w:rFonts w:ascii="Arial" w:hAnsi="Arial" w:cs="Arial"/>
          <w:b/>
          <w:bCs/>
          <w:color w:val="000000"/>
          <w:sz w:val="20"/>
          <w:szCs w:val="20"/>
        </w:rPr>
      </w:pPr>
      <w:r w:rsidRPr="009536A4">
        <w:rPr>
          <w:rFonts w:ascii="Arial" w:hAnsi="Arial" w:cs="Arial"/>
          <w:b/>
          <w:bCs/>
          <w:color w:val="000000"/>
          <w:sz w:val="20"/>
          <w:szCs w:val="20"/>
        </w:rPr>
        <w:t>Zmiany w Umowie</w:t>
      </w:r>
    </w:p>
    <w:p w:rsidR="00CF6A91" w:rsidRPr="00380B5D" w:rsidRDefault="00380B5D" w:rsidP="00380B5D">
      <w:pPr>
        <w:pStyle w:val="Akapitzlist"/>
        <w:numPr>
          <w:ilvl w:val="0"/>
          <w:numId w:val="21"/>
        </w:numPr>
        <w:spacing w:line="360" w:lineRule="auto"/>
        <w:ind w:left="425" w:hanging="425"/>
        <w:jc w:val="both"/>
        <w:rPr>
          <w:rFonts w:ascii="Arial" w:hAnsi="Arial" w:cs="Arial"/>
          <w:sz w:val="20"/>
          <w:szCs w:val="20"/>
        </w:rPr>
      </w:pPr>
      <w:r w:rsidRPr="00380B5D">
        <w:rPr>
          <w:rFonts w:ascii="Arial" w:hAnsi="Arial" w:cs="Arial"/>
          <w:sz w:val="20"/>
          <w:szCs w:val="20"/>
        </w:rPr>
        <w:t>Zmiany Umow</w:t>
      </w:r>
      <w:r>
        <w:rPr>
          <w:rFonts w:ascii="Arial" w:hAnsi="Arial" w:cs="Arial"/>
          <w:sz w:val="20"/>
          <w:szCs w:val="20"/>
        </w:rPr>
        <w:t>y</w:t>
      </w:r>
      <w:r w:rsidRPr="00380B5D">
        <w:rPr>
          <w:rFonts w:ascii="Arial" w:hAnsi="Arial" w:cs="Arial"/>
          <w:sz w:val="20"/>
          <w:szCs w:val="20"/>
        </w:rPr>
        <w:t xml:space="preserve"> wymagają formy pisemnej pod rygorem nieważności. </w:t>
      </w:r>
      <w:r w:rsidR="00CF6A91" w:rsidRPr="00380B5D">
        <w:rPr>
          <w:rFonts w:ascii="Arial" w:hAnsi="Arial" w:cs="Arial"/>
          <w:sz w:val="20"/>
          <w:szCs w:val="20"/>
        </w:rPr>
        <w:t xml:space="preserve">Zamawiający dopuszcza wprowadzenie istotnych zmian w treści umowy, w zakresie: </w:t>
      </w:r>
    </w:p>
    <w:p w:rsidR="00CF6A91" w:rsidRPr="008E205D" w:rsidRDefault="00CF6A91" w:rsidP="00CF6A91">
      <w:pPr>
        <w:pStyle w:val="Akapitzlist"/>
        <w:numPr>
          <w:ilvl w:val="1"/>
          <w:numId w:val="36"/>
        </w:numPr>
        <w:autoSpaceDE w:val="0"/>
        <w:autoSpaceDN w:val="0"/>
        <w:adjustRightInd w:val="0"/>
        <w:spacing w:before="100" w:beforeAutospacing="1" w:after="100" w:afterAutospacing="1" w:line="360" w:lineRule="auto"/>
        <w:jc w:val="both"/>
        <w:rPr>
          <w:rFonts w:ascii="Arial" w:hAnsi="Arial" w:cs="Arial"/>
          <w:sz w:val="20"/>
          <w:szCs w:val="20"/>
        </w:rPr>
      </w:pPr>
      <w:r w:rsidRPr="008E205D">
        <w:rPr>
          <w:rFonts w:ascii="Arial" w:hAnsi="Arial" w:cs="Arial"/>
          <w:sz w:val="20"/>
          <w:szCs w:val="20"/>
        </w:rPr>
        <w:t>zmiany wynagrodzenia Wykonawcy z tytułu sprzedaży energii elektrycznej wynikającej ze zmiany przepisów ustawy o podatku od towarów i usług lub przepisów o podatku akcyzowym,</w:t>
      </w:r>
    </w:p>
    <w:p w:rsidR="00CF6A91" w:rsidRPr="008E205D" w:rsidRDefault="00CF6A91" w:rsidP="00CF6A91">
      <w:pPr>
        <w:pStyle w:val="Akapitzlist"/>
        <w:numPr>
          <w:ilvl w:val="1"/>
          <w:numId w:val="36"/>
        </w:numPr>
        <w:autoSpaceDE w:val="0"/>
        <w:autoSpaceDN w:val="0"/>
        <w:adjustRightInd w:val="0"/>
        <w:spacing w:before="100" w:beforeAutospacing="1" w:after="100" w:afterAutospacing="1" w:line="360" w:lineRule="auto"/>
        <w:jc w:val="both"/>
        <w:rPr>
          <w:rFonts w:ascii="Arial" w:hAnsi="Arial" w:cs="Arial"/>
          <w:sz w:val="20"/>
          <w:szCs w:val="20"/>
        </w:rPr>
      </w:pPr>
      <w:r w:rsidRPr="008E205D">
        <w:rPr>
          <w:rFonts w:ascii="Arial" w:hAnsi="Arial" w:cs="Arial"/>
          <w:sz w:val="20"/>
          <w:szCs w:val="20"/>
        </w:rPr>
        <w:t xml:space="preserve">zmiany </w:t>
      </w:r>
      <w:r w:rsidR="00380B5D">
        <w:rPr>
          <w:rFonts w:ascii="Arial" w:hAnsi="Arial" w:cs="Arial"/>
          <w:sz w:val="20"/>
          <w:szCs w:val="20"/>
        </w:rPr>
        <w:t xml:space="preserve">liczby </w:t>
      </w:r>
      <w:r w:rsidRPr="008E205D">
        <w:rPr>
          <w:rFonts w:ascii="Arial" w:hAnsi="Arial" w:cs="Arial"/>
          <w:sz w:val="20"/>
          <w:szCs w:val="20"/>
        </w:rPr>
        <w:t xml:space="preserve">istniejących </w:t>
      </w:r>
      <w:r w:rsidR="00380B5D">
        <w:rPr>
          <w:rFonts w:ascii="Arial" w:hAnsi="Arial" w:cs="Arial"/>
          <w:sz w:val="20"/>
          <w:szCs w:val="20"/>
        </w:rPr>
        <w:t xml:space="preserve">PPE </w:t>
      </w:r>
      <w:r w:rsidRPr="008E205D">
        <w:rPr>
          <w:rFonts w:ascii="Arial" w:hAnsi="Arial" w:cs="Arial"/>
          <w:sz w:val="20"/>
          <w:szCs w:val="20"/>
        </w:rPr>
        <w:t xml:space="preserve">wskazanych w Załączniku nr 1 do </w:t>
      </w:r>
      <w:r w:rsidR="00380B5D">
        <w:rPr>
          <w:rFonts w:ascii="Arial" w:hAnsi="Arial" w:cs="Arial"/>
          <w:sz w:val="20"/>
          <w:szCs w:val="20"/>
        </w:rPr>
        <w:t>Umowy</w:t>
      </w:r>
      <w:r w:rsidRPr="008E205D">
        <w:rPr>
          <w:rFonts w:ascii="Arial" w:hAnsi="Arial" w:cs="Arial"/>
          <w:sz w:val="20"/>
          <w:szCs w:val="20"/>
        </w:rPr>
        <w:t xml:space="preserve">, przy czym zmiana </w:t>
      </w:r>
      <w:r w:rsidR="00380B5D">
        <w:rPr>
          <w:rFonts w:ascii="Arial" w:hAnsi="Arial" w:cs="Arial"/>
          <w:sz w:val="20"/>
          <w:szCs w:val="20"/>
        </w:rPr>
        <w:t xml:space="preserve">liczby PPE </w:t>
      </w:r>
      <w:r w:rsidRPr="008E205D">
        <w:rPr>
          <w:rFonts w:ascii="Arial" w:hAnsi="Arial" w:cs="Arial"/>
          <w:sz w:val="20"/>
          <w:szCs w:val="20"/>
        </w:rPr>
        <w:t>wynikać może np. z likwidacji punktu poboru, budowy nowych punktów poboru, dodania punktu poboru, zmiany stanu prawnego punktu poboru, zaistnienia przeszkód prawnych i formalnych uniemożliwiających przeprowadzenie procedury zmiany sprzedawcy, w tym w przypadku zaistnienia przeszkód uniemożliwiających rozwiązanie dotychczas obowiązujących umów,</w:t>
      </w:r>
    </w:p>
    <w:p w:rsidR="00CF6A91" w:rsidRPr="008E205D" w:rsidRDefault="00CF6A91" w:rsidP="00CF6A91">
      <w:pPr>
        <w:pStyle w:val="Akapitzlist"/>
        <w:numPr>
          <w:ilvl w:val="1"/>
          <w:numId w:val="36"/>
        </w:numPr>
        <w:autoSpaceDE w:val="0"/>
        <w:autoSpaceDN w:val="0"/>
        <w:adjustRightInd w:val="0"/>
        <w:spacing w:before="100" w:beforeAutospacing="1" w:after="100" w:afterAutospacing="1" w:line="360" w:lineRule="auto"/>
        <w:jc w:val="both"/>
        <w:rPr>
          <w:rFonts w:ascii="Arial" w:hAnsi="Arial" w:cs="Arial"/>
          <w:sz w:val="20"/>
          <w:szCs w:val="20"/>
        </w:rPr>
      </w:pPr>
      <w:r w:rsidRPr="008E205D">
        <w:rPr>
          <w:rFonts w:ascii="Arial" w:hAnsi="Arial" w:cs="Arial"/>
          <w:sz w:val="20"/>
          <w:szCs w:val="20"/>
        </w:rPr>
        <w:t xml:space="preserve">zmiany terminu rozpoczęcia </w:t>
      </w:r>
      <w:r w:rsidR="00380B5D">
        <w:rPr>
          <w:rFonts w:ascii="Arial" w:hAnsi="Arial" w:cs="Arial"/>
          <w:sz w:val="20"/>
          <w:szCs w:val="20"/>
        </w:rPr>
        <w:t xml:space="preserve">sprzedaży </w:t>
      </w:r>
      <w:r w:rsidRPr="008E205D">
        <w:rPr>
          <w:rFonts w:ascii="Arial" w:hAnsi="Arial" w:cs="Arial"/>
          <w:sz w:val="20"/>
          <w:szCs w:val="20"/>
        </w:rPr>
        <w:t xml:space="preserve">energii elektrycznej do poszczególnych </w:t>
      </w:r>
      <w:r w:rsidR="00380B5D">
        <w:rPr>
          <w:rFonts w:ascii="Arial" w:hAnsi="Arial" w:cs="Arial"/>
          <w:sz w:val="20"/>
          <w:szCs w:val="20"/>
        </w:rPr>
        <w:t>PPE</w:t>
      </w:r>
      <w:r w:rsidRPr="008E205D">
        <w:rPr>
          <w:rFonts w:ascii="Arial" w:hAnsi="Arial" w:cs="Arial"/>
          <w:sz w:val="20"/>
          <w:szCs w:val="20"/>
        </w:rPr>
        <w:t>, jeżeli zmiana ta wynika z okoliczności niezależnych od Stron, w szczególności z przedłużającej się procedury zmiany sprzedawcy, przedłużający się proces rozwiązania dot</w:t>
      </w:r>
      <w:r w:rsidR="00380B5D">
        <w:rPr>
          <w:rFonts w:ascii="Arial" w:hAnsi="Arial" w:cs="Arial"/>
          <w:sz w:val="20"/>
          <w:szCs w:val="20"/>
        </w:rPr>
        <w:t>ychczasowych umów kompleksowych</w:t>
      </w:r>
      <w:r w:rsidRPr="008E205D">
        <w:rPr>
          <w:rFonts w:ascii="Arial" w:hAnsi="Arial" w:cs="Arial"/>
          <w:sz w:val="20"/>
          <w:szCs w:val="20"/>
        </w:rPr>
        <w:t>,</w:t>
      </w:r>
    </w:p>
    <w:p w:rsidR="00CF6A91" w:rsidRPr="008E205D" w:rsidRDefault="00CF6A91" w:rsidP="00CF6A91">
      <w:pPr>
        <w:pStyle w:val="Akapitzlist"/>
        <w:numPr>
          <w:ilvl w:val="1"/>
          <w:numId w:val="36"/>
        </w:numPr>
        <w:autoSpaceDE w:val="0"/>
        <w:autoSpaceDN w:val="0"/>
        <w:adjustRightInd w:val="0"/>
        <w:spacing w:before="100" w:beforeAutospacing="1" w:after="100" w:afterAutospacing="1" w:line="360" w:lineRule="auto"/>
        <w:jc w:val="both"/>
        <w:rPr>
          <w:rFonts w:ascii="Arial" w:hAnsi="Arial" w:cs="Arial"/>
          <w:sz w:val="20"/>
          <w:szCs w:val="20"/>
        </w:rPr>
      </w:pPr>
      <w:r w:rsidRPr="008E205D">
        <w:rPr>
          <w:rFonts w:ascii="Arial" w:hAnsi="Arial" w:cs="Arial"/>
          <w:bCs/>
          <w:color w:val="000000"/>
          <w:sz w:val="20"/>
          <w:szCs w:val="20"/>
        </w:rPr>
        <w:t xml:space="preserve">zmiany </w:t>
      </w:r>
      <w:r w:rsidR="008A4AC0">
        <w:rPr>
          <w:rFonts w:ascii="Arial" w:hAnsi="Arial" w:cs="Arial"/>
          <w:bCs/>
          <w:color w:val="000000"/>
          <w:sz w:val="20"/>
          <w:szCs w:val="20"/>
        </w:rPr>
        <w:t xml:space="preserve">lub dodania </w:t>
      </w:r>
      <w:r w:rsidRPr="008E205D">
        <w:rPr>
          <w:rFonts w:ascii="Arial" w:hAnsi="Arial" w:cs="Arial"/>
          <w:bCs/>
          <w:color w:val="000000"/>
          <w:sz w:val="20"/>
          <w:szCs w:val="20"/>
        </w:rPr>
        <w:t xml:space="preserve">grup taryfowych </w:t>
      </w:r>
      <w:r w:rsidRPr="008E205D">
        <w:rPr>
          <w:rFonts w:ascii="Arial" w:hAnsi="Arial" w:cs="Arial"/>
          <w:sz w:val="20"/>
          <w:szCs w:val="20"/>
        </w:rPr>
        <w:t xml:space="preserve">w obrębie grup taryfowych ujętych w </w:t>
      </w:r>
      <w:r w:rsidR="00380B5D">
        <w:rPr>
          <w:rFonts w:ascii="Arial" w:hAnsi="Arial" w:cs="Arial"/>
          <w:sz w:val="20"/>
          <w:szCs w:val="20"/>
        </w:rPr>
        <w:t xml:space="preserve">Załączniku nr 1 do Umowy </w:t>
      </w:r>
      <w:r w:rsidRPr="008E205D">
        <w:rPr>
          <w:rFonts w:ascii="Arial" w:hAnsi="Arial" w:cs="Arial"/>
          <w:sz w:val="20"/>
          <w:szCs w:val="20"/>
        </w:rPr>
        <w:t xml:space="preserve">oraz wycenionych w </w:t>
      </w:r>
      <w:r w:rsidR="00380B5D">
        <w:rPr>
          <w:rFonts w:ascii="Arial" w:hAnsi="Arial" w:cs="Arial"/>
          <w:sz w:val="20"/>
          <w:szCs w:val="20"/>
        </w:rPr>
        <w:t>§ 4 ust. 2 Umowy</w:t>
      </w:r>
      <w:r w:rsidRPr="008E205D">
        <w:rPr>
          <w:rFonts w:ascii="Arial" w:hAnsi="Arial" w:cs="Arial"/>
          <w:sz w:val="20"/>
          <w:szCs w:val="20"/>
        </w:rPr>
        <w:t>,</w:t>
      </w:r>
    </w:p>
    <w:p w:rsidR="00CF6A91" w:rsidRPr="008A4AC0" w:rsidRDefault="00CF6A91" w:rsidP="00CF6A91">
      <w:pPr>
        <w:pStyle w:val="Akapitzlist"/>
        <w:numPr>
          <w:ilvl w:val="1"/>
          <w:numId w:val="36"/>
        </w:numPr>
        <w:autoSpaceDE w:val="0"/>
        <w:autoSpaceDN w:val="0"/>
        <w:adjustRightInd w:val="0"/>
        <w:spacing w:before="100" w:beforeAutospacing="1" w:after="100" w:afterAutospacing="1" w:line="360" w:lineRule="auto"/>
        <w:jc w:val="both"/>
        <w:rPr>
          <w:rFonts w:ascii="Arial" w:hAnsi="Arial" w:cs="Arial"/>
          <w:sz w:val="20"/>
          <w:szCs w:val="20"/>
        </w:rPr>
      </w:pPr>
      <w:r w:rsidRPr="008E205D">
        <w:rPr>
          <w:rFonts w:ascii="Arial" w:hAnsi="Arial" w:cs="Arial"/>
          <w:bCs/>
          <w:color w:val="000000"/>
          <w:sz w:val="20"/>
          <w:szCs w:val="20"/>
        </w:rPr>
        <w:t>oznaczenia danych dotyczących Zamawiającego i/lub Wykonawcy,</w:t>
      </w:r>
    </w:p>
    <w:p w:rsidR="008A4AC0" w:rsidRPr="008E205D" w:rsidRDefault="008A4AC0" w:rsidP="00CF6A91">
      <w:pPr>
        <w:pStyle w:val="Akapitzlist"/>
        <w:numPr>
          <w:ilvl w:val="1"/>
          <w:numId w:val="36"/>
        </w:numPr>
        <w:autoSpaceDE w:val="0"/>
        <w:autoSpaceDN w:val="0"/>
        <w:adjustRightInd w:val="0"/>
        <w:spacing w:before="100" w:beforeAutospacing="1" w:after="100" w:afterAutospacing="1" w:line="360" w:lineRule="auto"/>
        <w:jc w:val="both"/>
        <w:rPr>
          <w:rFonts w:ascii="Arial" w:hAnsi="Arial" w:cs="Arial"/>
          <w:sz w:val="20"/>
          <w:szCs w:val="20"/>
        </w:rPr>
      </w:pPr>
      <w:r>
        <w:rPr>
          <w:rFonts w:ascii="Arial" w:hAnsi="Arial" w:cs="Arial"/>
          <w:sz w:val="20"/>
          <w:szCs w:val="20"/>
        </w:rPr>
        <w:t xml:space="preserve">wcześniejszego wyczerpania środków, o których mowa w </w:t>
      </w:r>
      <w:r w:rsidRPr="00A244E2">
        <w:rPr>
          <w:rFonts w:ascii="Arial" w:hAnsi="Arial" w:cs="Arial"/>
          <w:bCs/>
          <w:color w:val="000000"/>
          <w:sz w:val="20"/>
          <w:szCs w:val="20"/>
        </w:rPr>
        <w:t>§</w:t>
      </w:r>
      <w:r>
        <w:rPr>
          <w:rFonts w:ascii="Arial" w:hAnsi="Arial" w:cs="Arial"/>
          <w:b/>
          <w:bCs/>
          <w:color w:val="000000"/>
          <w:sz w:val="20"/>
          <w:szCs w:val="20"/>
        </w:rPr>
        <w:t xml:space="preserve"> </w:t>
      </w:r>
      <w:r>
        <w:rPr>
          <w:rFonts w:ascii="Arial" w:hAnsi="Arial" w:cs="Arial"/>
          <w:sz w:val="20"/>
          <w:szCs w:val="20"/>
        </w:rPr>
        <w:t>4 ust. 1</w:t>
      </w:r>
      <w:r w:rsidR="007A25F7">
        <w:rPr>
          <w:rFonts w:ascii="Arial" w:hAnsi="Arial" w:cs="Arial"/>
          <w:sz w:val="20"/>
          <w:szCs w:val="20"/>
        </w:rPr>
        <w:t>.</w:t>
      </w:r>
    </w:p>
    <w:p w:rsidR="00EA722D" w:rsidRPr="009536A4" w:rsidRDefault="00EA722D" w:rsidP="006355BC">
      <w:pPr>
        <w:pStyle w:val="Akapitzlist"/>
        <w:numPr>
          <w:ilvl w:val="0"/>
          <w:numId w:val="21"/>
        </w:numPr>
        <w:autoSpaceDE w:val="0"/>
        <w:autoSpaceDN w:val="0"/>
        <w:adjustRightInd w:val="0"/>
        <w:spacing w:line="360" w:lineRule="auto"/>
        <w:ind w:left="426" w:hanging="426"/>
        <w:jc w:val="both"/>
        <w:rPr>
          <w:rFonts w:ascii="Arial" w:hAnsi="Arial" w:cs="Arial"/>
          <w:bCs/>
          <w:sz w:val="20"/>
          <w:szCs w:val="20"/>
        </w:rPr>
      </w:pPr>
      <w:r w:rsidRPr="009536A4">
        <w:rPr>
          <w:rFonts w:ascii="Arial" w:hAnsi="Arial" w:cs="Arial"/>
          <w:color w:val="000000"/>
          <w:sz w:val="20"/>
          <w:szCs w:val="20"/>
        </w:rPr>
        <w:t xml:space="preserve">Zamawiający nie dopuszcza wprowadzenia zmiany cen </w:t>
      </w:r>
      <w:r w:rsidR="00380B5D">
        <w:rPr>
          <w:rFonts w:ascii="Arial" w:hAnsi="Arial" w:cs="Arial"/>
          <w:color w:val="000000"/>
          <w:sz w:val="20"/>
          <w:szCs w:val="20"/>
        </w:rPr>
        <w:t xml:space="preserve">jednostkowych </w:t>
      </w:r>
      <w:r w:rsidRPr="009536A4">
        <w:rPr>
          <w:rFonts w:ascii="Arial" w:hAnsi="Arial" w:cs="Arial"/>
          <w:color w:val="000000"/>
          <w:sz w:val="20"/>
          <w:szCs w:val="20"/>
        </w:rPr>
        <w:t>energii elektrycznej,</w:t>
      </w:r>
      <w:r w:rsidR="00380B5D">
        <w:rPr>
          <w:rFonts w:ascii="Arial" w:hAnsi="Arial" w:cs="Arial"/>
          <w:color w:val="000000"/>
          <w:sz w:val="20"/>
          <w:szCs w:val="20"/>
        </w:rPr>
        <w:t xml:space="preserve"> określonych w </w:t>
      </w:r>
      <w:r w:rsidRPr="009536A4">
        <w:rPr>
          <w:rFonts w:ascii="Arial" w:hAnsi="Arial" w:cs="Arial"/>
          <w:color w:val="000000"/>
          <w:sz w:val="20"/>
          <w:szCs w:val="20"/>
        </w:rPr>
        <w:t xml:space="preserve"> </w:t>
      </w:r>
      <w:r w:rsidR="00380B5D">
        <w:rPr>
          <w:rFonts w:ascii="Arial" w:hAnsi="Arial" w:cs="Arial"/>
          <w:sz w:val="20"/>
          <w:szCs w:val="20"/>
        </w:rPr>
        <w:t>§ 4 ust. 2 Umowy</w:t>
      </w:r>
      <w:r w:rsidR="00380B5D" w:rsidRPr="009536A4">
        <w:rPr>
          <w:rFonts w:ascii="Arial" w:hAnsi="Arial" w:cs="Arial"/>
          <w:color w:val="000000"/>
          <w:sz w:val="20"/>
          <w:szCs w:val="20"/>
        </w:rPr>
        <w:t xml:space="preserve"> </w:t>
      </w:r>
      <w:r w:rsidRPr="009536A4">
        <w:rPr>
          <w:rFonts w:ascii="Arial" w:hAnsi="Arial" w:cs="Arial"/>
          <w:color w:val="000000"/>
          <w:sz w:val="20"/>
          <w:szCs w:val="20"/>
        </w:rPr>
        <w:t xml:space="preserve">jeżeli miałyby mieć wpływ na </w:t>
      </w:r>
      <w:r w:rsidR="00380B5D">
        <w:rPr>
          <w:rFonts w:ascii="Arial" w:hAnsi="Arial" w:cs="Arial"/>
          <w:color w:val="000000"/>
          <w:sz w:val="20"/>
          <w:szCs w:val="20"/>
        </w:rPr>
        <w:t xml:space="preserve">ich </w:t>
      </w:r>
      <w:r w:rsidRPr="009536A4">
        <w:rPr>
          <w:rFonts w:ascii="Arial" w:hAnsi="Arial" w:cs="Arial"/>
          <w:color w:val="000000"/>
          <w:sz w:val="20"/>
          <w:szCs w:val="20"/>
        </w:rPr>
        <w:t>podwyższenie, w przypadku zmiany Ustawy Prawo Energetyczne, Ustawy o efektywności energetycznej</w:t>
      </w:r>
      <w:r w:rsidR="00380B5D">
        <w:rPr>
          <w:rFonts w:ascii="Arial" w:hAnsi="Arial" w:cs="Arial"/>
          <w:color w:val="000000"/>
          <w:sz w:val="20"/>
          <w:szCs w:val="20"/>
        </w:rPr>
        <w:t xml:space="preserve">, Ustawy o odnawialnych źródłach energii </w:t>
      </w:r>
      <w:r w:rsidRPr="009536A4">
        <w:rPr>
          <w:rFonts w:ascii="Arial" w:hAnsi="Arial" w:cs="Arial"/>
          <w:color w:val="000000"/>
          <w:sz w:val="20"/>
          <w:szCs w:val="20"/>
        </w:rPr>
        <w:t>lub przepisów wykonawczych wprowadzających dodatkowe obowiązki związane z zakupem praw majątkowych</w:t>
      </w:r>
      <w:r w:rsidR="00380B5D">
        <w:rPr>
          <w:rFonts w:ascii="Arial" w:hAnsi="Arial" w:cs="Arial"/>
          <w:color w:val="000000"/>
          <w:sz w:val="20"/>
          <w:szCs w:val="20"/>
        </w:rPr>
        <w:t>.</w:t>
      </w:r>
    </w:p>
    <w:p w:rsidR="00CD5F3C" w:rsidRPr="009536A4" w:rsidRDefault="00CD5F3C" w:rsidP="006355BC">
      <w:pPr>
        <w:pStyle w:val="Akapitzlist"/>
        <w:numPr>
          <w:ilvl w:val="0"/>
          <w:numId w:val="21"/>
        </w:numPr>
        <w:suppressAutoHyphens/>
        <w:autoSpaceDE w:val="0"/>
        <w:spacing w:line="360" w:lineRule="auto"/>
        <w:ind w:left="426" w:hanging="426"/>
        <w:jc w:val="both"/>
        <w:rPr>
          <w:rFonts w:ascii="Arial" w:hAnsi="Arial" w:cs="Arial"/>
          <w:sz w:val="20"/>
          <w:szCs w:val="20"/>
        </w:rPr>
      </w:pPr>
      <w:r w:rsidRPr="009536A4">
        <w:rPr>
          <w:rFonts w:ascii="Arial" w:hAnsi="Arial" w:cs="Arial"/>
          <w:sz w:val="20"/>
          <w:szCs w:val="20"/>
        </w:rPr>
        <w:t xml:space="preserve">Strony dopuszczają możliwość dokonania cesji praw i obowiązków wynikających z niniejszej </w:t>
      </w:r>
      <w:r w:rsidR="00535E46">
        <w:rPr>
          <w:rFonts w:ascii="Arial" w:hAnsi="Arial" w:cs="Arial"/>
          <w:sz w:val="20"/>
          <w:szCs w:val="20"/>
        </w:rPr>
        <w:t>U</w:t>
      </w:r>
      <w:r w:rsidRPr="009536A4">
        <w:rPr>
          <w:rFonts w:ascii="Arial" w:hAnsi="Arial" w:cs="Arial"/>
          <w:sz w:val="20"/>
          <w:szCs w:val="20"/>
        </w:rPr>
        <w:t xml:space="preserve">mowy na inny podmiot niż Zamawiający w przypadku zmiany właściciela lub posiadacza obiektu, do którego dostarczana jest energia elektryczna na podstawie niniejszej </w:t>
      </w:r>
      <w:r w:rsidR="00535E46">
        <w:rPr>
          <w:rFonts w:ascii="Arial" w:hAnsi="Arial" w:cs="Arial"/>
          <w:sz w:val="20"/>
          <w:szCs w:val="20"/>
        </w:rPr>
        <w:t>U</w:t>
      </w:r>
      <w:r w:rsidRPr="009536A4">
        <w:rPr>
          <w:rFonts w:ascii="Arial" w:hAnsi="Arial" w:cs="Arial"/>
          <w:sz w:val="20"/>
          <w:szCs w:val="20"/>
        </w:rPr>
        <w:t>mowy.</w:t>
      </w:r>
    </w:p>
    <w:p w:rsidR="00CD5F3C" w:rsidRPr="009536A4" w:rsidRDefault="00CD5F3C" w:rsidP="006355BC">
      <w:pPr>
        <w:autoSpaceDE w:val="0"/>
        <w:autoSpaceDN w:val="0"/>
        <w:adjustRightInd w:val="0"/>
        <w:spacing w:line="360" w:lineRule="auto"/>
        <w:jc w:val="both"/>
        <w:rPr>
          <w:rFonts w:ascii="Arial" w:hAnsi="Arial" w:cs="Arial"/>
          <w:sz w:val="20"/>
          <w:szCs w:val="20"/>
        </w:rPr>
      </w:pPr>
    </w:p>
    <w:p w:rsidR="00CD5F3C" w:rsidRPr="009536A4" w:rsidRDefault="00CD5F3C" w:rsidP="006355BC">
      <w:pPr>
        <w:spacing w:line="360" w:lineRule="auto"/>
        <w:jc w:val="center"/>
        <w:rPr>
          <w:rFonts w:ascii="Arial" w:hAnsi="Arial" w:cs="Arial"/>
          <w:b/>
          <w:sz w:val="20"/>
          <w:szCs w:val="20"/>
        </w:rPr>
      </w:pPr>
      <w:r w:rsidRPr="009536A4">
        <w:rPr>
          <w:rFonts w:ascii="Arial" w:hAnsi="Arial" w:cs="Arial"/>
          <w:b/>
          <w:bCs/>
          <w:color w:val="000000"/>
          <w:sz w:val="20"/>
          <w:szCs w:val="20"/>
        </w:rPr>
        <w:t>§ 1</w:t>
      </w:r>
      <w:r w:rsidR="00EF40FF">
        <w:rPr>
          <w:rFonts w:ascii="Arial" w:hAnsi="Arial" w:cs="Arial"/>
          <w:b/>
          <w:bCs/>
          <w:color w:val="000000"/>
          <w:sz w:val="20"/>
          <w:szCs w:val="20"/>
        </w:rPr>
        <w:t>2</w:t>
      </w:r>
    </w:p>
    <w:p w:rsidR="00CD5F3C" w:rsidRPr="009536A4" w:rsidRDefault="00CD5F3C" w:rsidP="006355BC">
      <w:pPr>
        <w:spacing w:line="360" w:lineRule="auto"/>
        <w:jc w:val="center"/>
        <w:rPr>
          <w:rFonts w:ascii="Arial" w:hAnsi="Arial" w:cs="Arial"/>
          <w:b/>
          <w:sz w:val="20"/>
          <w:szCs w:val="20"/>
        </w:rPr>
      </w:pPr>
      <w:r w:rsidRPr="009536A4">
        <w:rPr>
          <w:rFonts w:ascii="Arial" w:hAnsi="Arial" w:cs="Arial"/>
          <w:b/>
          <w:sz w:val="20"/>
          <w:szCs w:val="20"/>
        </w:rPr>
        <w:t>Postanowienia końcowe</w:t>
      </w:r>
    </w:p>
    <w:p w:rsidR="00CD5F3C" w:rsidRPr="009536A4" w:rsidRDefault="00CD5F3C" w:rsidP="006355BC">
      <w:pPr>
        <w:pStyle w:val="Tekstpodstawowywcity2"/>
        <w:numPr>
          <w:ilvl w:val="0"/>
          <w:numId w:val="13"/>
        </w:numPr>
        <w:spacing w:after="0" w:line="360" w:lineRule="auto"/>
        <w:ind w:left="426" w:hanging="426"/>
        <w:jc w:val="both"/>
        <w:rPr>
          <w:rFonts w:ascii="Arial" w:hAnsi="Arial" w:cs="Arial"/>
          <w:sz w:val="20"/>
          <w:szCs w:val="20"/>
        </w:rPr>
      </w:pPr>
      <w:r w:rsidRPr="009536A4">
        <w:rPr>
          <w:rFonts w:ascii="Arial" w:hAnsi="Arial" w:cs="Arial"/>
          <w:sz w:val="20"/>
          <w:szCs w:val="20"/>
        </w:rPr>
        <w:t xml:space="preserve">W sprawach nieuregulowanych niniejszą Umową stosuje się aktualnie obowiązujące przepisy prawa, w tym przepisy ustawy z dnia 10 kwietnia 1997 r. Prawo Energetyczne (tekst jedn. Dz. U. z 2012 r., poz. 1059 </w:t>
      </w:r>
      <w:r w:rsidRPr="009536A4">
        <w:rPr>
          <w:rFonts w:ascii="Arial" w:hAnsi="Arial" w:cs="Arial"/>
          <w:sz w:val="20"/>
          <w:szCs w:val="20"/>
        </w:rPr>
        <w:br/>
      </w:r>
      <w:r w:rsidR="00535E46">
        <w:rPr>
          <w:rFonts w:ascii="Arial" w:hAnsi="Arial" w:cs="Arial"/>
          <w:sz w:val="20"/>
          <w:szCs w:val="20"/>
        </w:rPr>
        <w:t xml:space="preserve">z </w:t>
      </w:r>
      <w:proofErr w:type="spellStart"/>
      <w:r w:rsidR="00535E46">
        <w:rPr>
          <w:rFonts w:ascii="Arial" w:hAnsi="Arial" w:cs="Arial"/>
          <w:sz w:val="20"/>
          <w:szCs w:val="20"/>
        </w:rPr>
        <w:t>późn</w:t>
      </w:r>
      <w:proofErr w:type="spellEnd"/>
      <w:r w:rsidR="00535E46">
        <w:rPr>
          <w:rFonts w:ascii="Arial" w:hAnsi="Arial" w:cs="Arial"/>
          <w:sz w:val="20"/>
          <w:szCs w:val="20"/>
        </w:rPr>
        <w:t xml:space="preserve">. zm.) wraz z aktami wykonawczymi </w:t>
      </w:r>
      <w:r w:rsidRPr="009536A4">
        <w:rPr>
          <w:rFonts w:ascii="Arial" w:hAnsi="Arial" w:cs="Arial"/>
          <w:sz w:val="20"/>
          <w:szCs w:val="20"/>
        </w:rPr>
        <w:t>oraz ustawy z dnia 23 kwietnia 1964 r. Kodeks cywilny (tekst jedn. Dz. U. z 2016 r., poz. 380).</w:t>
      </w:r>
    </w:p>
    <w:p w:rsidR="00CD5F3C" w:rsidRPr="009536A4" w:rsidRDefault="00535E46" w:rsidP="006355BC">
      <w:pPr>
        <w:pStyle w:val="Akapitzlist"/>
        <w:numPr>
          <w:ilvl w:val="0"/>
          <w:numId w:val="13"/>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W przypadku </w:t>
      </w:r>
      <w:r w:rsidR="00CD5F3C" w:rsidRPr="009536A4">
        <w:rPr>
          <w:rFonts w:ascii="Arial" w:hAnsi="Arial" w:cs="Arial"/>
          <w:color w:val="000000"/>
          <w:sz w:val="20"/>
          <w:szCs w:val="20"/>
        </w:rPr>
        <w:t>spor</w:t>
      </w:r>
      <w:r>
        <w:rPr>
          <w:rFonts w:ascii="Arial" w:hAnsi="Arial" w:cs="Arial"/>
          <w:color w:val="000000"/>
          <w:sz w:val="20"/>
          <w:szCs w:val="20"/>
        </w:rPr>
        <w:t>ów dotyczących</w:t>
      </w:r>
      <w:r w:rsidR="00CD5F3C" w:rsidRPr="009536A4">
        <w:rPr>
          <w:rFonts w:ascii="Arial" w:hAnsi="Arial" w:cs="Arial"/>
          <w:color w:val="000000"/>
          <w:sz w:val="20"/>
          <w:szCs w:val="20"/>
        </w:rPr>
        <w:t xml:space="preserve"> wykonania Umowy, Zamawiający i Wykonawca dołożą wszelkich starań, aby rozwiązać je </w:t>
      </w:r>
      <w:r>
        <w:rPr>
          <w:rFonts w:ascii="Arial" w:hAnsi="Arial" w:cs="Arial"/>
          <w:color w:val="000000"/>
          <w:sz w:val="20"/>
          <w:szCs w:val="20"/>
        </w:rPr>
        <w:t xml:space="preserve">polubownie </w:t>
      </w:r>
      <w:r w:rsidR="00CD5F3C" w:rsidRPr="009536A4">
        <w:rPr>
          <w:rFonts w:ascii="Arial" w:hAnsi="Arial" w:cs="Arial"/>
          <w:color w:val="000000"/>
          <w:sz w:val="20"/>
          <w:szCs w:val="20"/>
        </w:rPr>
        <w:t>pomiędzy sobą.</w:t>
      </w:r>
    </w:p>
    <w:p w:rsidR="00CD5F3C" w:rsidRPr="009536A4" w:rsidRDefault="00CD5F3C" w:rsidP="006355BC">
      <w:pPr>
        <w:pStyle w:val="Akapitzlist"/>
        <w:numPr>
          <w:ilvl w:val="0"/>
          <w:numId w:val="13"/>
        </w:numPr>
        <w:autoSpaceDE w:val="0"/>
        <w:autoSpaceDN w:val="0"/>
        <w:adjustRightInd w:val="0"/>
        <w:spacing w:line="360" w:lineRule="auto"/>
        <w:ind w:left="426" w:hanging="426"/>
        <w:jc w:val="both"/>
        <w:rPr>
          <w:rFonts w:ascii="Arial" w:hAnsi="Arial" w:cs="Arial"/>
          <w:color w:val="000000"/>
          <w:sz w:val="20"/>
          <w:szCs w:val="20"/>
        </w:rPr>
      </w:pPr>
      <w:r w:rsidRPr="009536A4">
        <w:rPr>
          <w:rFonts w:ascii="Arial" w:hAnsi="Arial" w:cs="Arial"/>
          <w:sz w:val="20"/>
          <w:szCs w:val="20"/>
        </w:rPr>
        <w:lastRenderedPageBreak/>
        <w:t xml:space="preserve">Ewentualne spory wynikające z Umowy, </w:t>
      </w:r>
      <w:r w:rsidRPr="009536A4">
        <w:rPr>
          <w:rFonts w:ascii="Arial" w:hAnsi="Arial" w:cs="Arial"/>
          <w:color w:val="000000"/>
          <w:sz w:val="20"/>
          <w:szCs w:val="20"/>
        </w:rPr>
        <w:t xml:space="preserve">których Strony nie rozwiążą w sposób, o którym mowa </w:t>
      </w:r>
      <w:r w:rsidR="00535E46">
        <w:rPr>
          <w:rFonts w:ascii="Arial" w:hAnsi="Arial" w:cs="Arial"/>
          <w:color w:val="000000"/>
          <w:sz w:val="20"/>
          <w:szCs w:val="20"/>
        </w:rPr>
        <w:t xml:space="preserve">w ust. 2, </w:t>
      </w:r>
      <w:r w:rsidRPr="009536A4">
        <w:rPr>
          <w:rFonts w:ascii="Arial" w:hAnsi="Arial" w:cs="Arial"/>
          <w:sz w:val="20"/>
          <w:szCs w:val="20"/>
        </w:rPr>
        <w:t>rozstrzygać będzie Sąd właściwy z uwagi na siedzibę Zamawiającego, chyba że sprawy sporne wynikające z Umowy będą należeć do kompetencji Prezesa Urzędu Regulacji Energetyki.</w:t>
      </w:r>
    </w:p>
    <w:p w:rsidR="00CD5F3C" w:rsidRPr="009536A4" w:rsidRDefault="00CD5F3C" w:rsidP="006355BC">
      <w:pPr>
        <w:pStyle w:val="Akapitzlist"/>
        <w:numPr>
          <w:ilvl w:val="0"/>
          <w:numId w:val="13"/>
        </w:numPr>
        <w:autoSpaceDE w:val="0"/>
        <w:autoSpaceDN w:val="0"/>
        <w:adjustRightInd w:val="0"/>
        <w:spacing w:line="360" w:lineRule="auto"/>
        <w:ind w:left="426" w:hanging="426"/>
        <w:jc w:val="both"/>
        <w:rPr>
          <w:rFonts w:ascii="Arial" w:hAnsi="Arial" w:cs="Arial"/>
          <w:color w:val="000000"/>
          <w:sz w:val="20"/>
          <w:szCs w:val="20"/>
        </w:rPr>
      </w:pPr>
      <w:r w:rsidRPr="009536A4">
        <w:rPr>
          <w:rFonts w:ascii="Arial" w:hAnsi="Arial" w:cs="Arial"/>
          <w:color w:val="000000"/>
          <w:sz w:val="20"/>
          <w:szCs w:val="20"/>
        </w:rPr>
        <w:t>Umowę sporządzono w dwóch jednobrzmiących egzemplarzach, po jednym egzemplarzu dla każdej ze Stron.</w:t>
      </w:r>
    </w:p>
    <w:p w:rsidR="00CD5F3C" w:rsidRPr="009536A4" w:rsidRDefault="00CD5F3C" w:rsidP="006355BC">
      <w:pPr>
        <w:pStyle w:val="Akapitzlist"/>
        <w:numPr>
          <w:ilvl w:val="0"/>
          <w:numId w:val="13"/>
        </w:numPr>
        <w:autoSpaceDE w:val="0"/>
        <w:autoSpaceDN w:val="0"/>
        <w:adjustRightInd w:val="0"/>
        <w:spacing w:line="360" w:lineRule="auto"/>
        <w:ind w:left="426" w:hanging="426"/>
        <w:jc w:val="both"/>
        <w:rPr>
          <w:rFonts w:ascii="Arial" w:hAnsi="Arial" w:cs="Arial"/>
          <w:color w:val="000000"/>
          <w:sz w:val="20"/>
          <w:szCs w:val="20"/>
        </w:rPr>
      </w:pPr>
      <w:r w:rsidRPr="009536A4">
        <w:rPr>
          <w:rFonts w:ascii="Arial" w:hAnsi="Arial" w:cs="Arial"/>
          <w:sz w:val="20"/>
          <w:szCs w:val="20"/>
        </w:rPr>
        <w:t>Integralną częścią Umowy są następujące załączniki:</w:t>
      </w:r>
    </w:p>
    <w:p w:rsidR="00CD5F3C" w:rsidRPr="009536A4" w:rsidRDefault="00CD5F3C" w:rsidP="00084815">
      <w:pPr>
        <w:suppressAutoHyphens/>
        <w:overflowPunct w:val="0"/>
        <w:autoSpaceDE w:val="0"/>
        <w:spacing w:line="360" w:lineRule="auto"/>
        <w:jc w:val="both"/>
        <w:textAlignment w:val="baseline"/>
        <w:rPr>
          <w:rFonts w:ascii="Arial" w:hAnsi="Arial" w:cs="Arial"/>
          <w:sz w:val="20"/>
          <w:szCs w:val="20"/>
        </w:rPr>
      </w:pPr>
      <w:r w:rsidRPr="009536A4">
        <w:rPr>
          <w:rFonts w:ascii="Arial" w:hAnsi="Arial" w:cs="Arial"/>
          <w:sz w:val="20"/>
          <w:szCs w:val="20"/>
        </w:rPr>
        <w:t xml:space="preserve">Załącznik nr 1 - wykaz </w:t>
      </w:r>
      <w:r w:rsidR="00084815" w:rsidRPr="009536A4">
        <w:rPr>
          <w:rFonts w:ascii="Arial" w:hAnsi="Arial" w:cs="Arial"/>
          <w:sz w:val="20"/>
          <w:szCs w:val="20"/>
        </w:rPr>
        <w:t xml:space="preserve">PPE Zamawiającego </w:t>
      </w:r>
    </w:p>
    <w:p w:rsidR="00CD5F3C" w:rsidRPr="009536A4" w:rsidRDefault="00CD5F3C" w:rsidP="006355BC">
      <w:pPr>
        <w:pStyle w:val="Tekstpodstawowy"/>
        <w:spacing w:after="0" w:line="360" w:lineRule="auto"/>
        <w:ind w:left="1080"/>
        <w:jc w:val="both"/>
        <w:rPr>
          <w:rFonts w:cs="Arial"/>
          <w:color w:val="000000"/>
        </w:rPr>
      </w:pPr>
    </w:p>
    <w:p w:rsidR="00CD5F3C" w:rsidRPr="009536A4" w:rsidRDefault="00CD5F3C" w:rsidP="006355BC">
      <w:pPr>
        <w:pStyle w:val="Tekstpodstawowy"/>
        <w:spacing w:after="0" w:line="360" w:lineRule="auto"/>
        <w:ind w:left="1080"/>
        <w:jc w:val="both"/>
        <w:rPr>
          <w:rFonts w:cs="Arial"/>
          <w:color w:val="000000"/>
        </w:rPr>
      </w:pPr>
    </w:p>
    <w:p w:rsidR="00CD5F3C" w:rsidRPr="009536A4" w:rsidRDefault="00CD5F3C" w:rsidP="006355BC">
      <w:pPr>
        <w:pStyle w:val="Tekstpodstawowy"/>
        <w:spacing w:after="0" w:line="360" w:lineRule="auto"/>
        <w:ind w:left="1080"/>
        <w:jc w:val="both"/>
        <w:rPr>
          <w:rFonts w:cs="Arial"/>
          <w:color w:val="000000"/>
        </w:rPr>
      </w:pPr>
    </w:p>
    <w:p w:rsidR="00CD5F3C" w:rsidRPr="009536A4" w:rsidRDefault="00CD5F3C" w:rsidP="006355BC">
      <w:pPr>
        <w:autoSpaceDE w:val="0"/>
        <w:autoSpaceDN w:val="0"/>
        <w:adjustRightInd w:val="0"/>
        <w:spacing w:line="360" w:lineRule="auto"/>
        <w:ind w:left="708" w:firstLine="708"/>
        <w:jc w:val="both"/>
        <w:rPr>
          <w:rFonts w:ascii="Arial" w:hAnsi="Arial" w:cs="Arial"/>
          <w:sz w:val="20"/>
          <w:szCs w:val="20"/>
        </w:rPr>
      </w:pPr>
      <w:r w:rsidRPr="009536A4">
        <w:rPr>
          <w:rFonts w:ascii="Arial" w:hAnsi="Arial" w:cs="Arial"/>
          <w:bCs/>
          <w:sz w:val="20"/>
          <w:szCs w:val="20"/>
        </w:rPr>
        <w:t xml:space="preserve">ZAMAWIAJĄCY: </w:t>
      </w:r>
      <w:r w:rsidRPr="009536A4">
        <w:rPr>
          <w:rFonts w:ascii="Arial" w:hAnsi="Arial" w:cs="Arial"/>
          <w:bCs/>
          <w:sz w:val="20"/>
          <w:szCs w:val="20"/>
        </w:rPr>
        <w:tab/>
      </w:r>
      <w:r w:rsidRPr="009536A4">
        <w:rPr>
          <w:rFonts w:ascii="Arial" w:hAnsi="Arial" w:cs="Arial"/>
          <w:bCs/>
          <w:sz w:val="20"/>
          <w:szCs w:val="20"/>
        </w:rPr>
        <w:tab/>
      </w:r>
      <w:r w:rsidRPr="009536A4">
        <w:rPr>
          <w:rFonts w:ascii="Arial" w:hAnsi="Arial" w:cs="Arial"/>
          <w:bCs/>
          <w:sz w:val="20"/>
          <w:szCs w:val="20"/>
        </w:rPr>
        <w:tab/>
      </w:r>
      <w:r w:rsidRPr="009536A4">
        <w:rPr>
          <w:rFonts w:ascii="Arial" w:hAnsi="Arial" w:cs="Arial"/>
          <w:bCs/>
          <w:sz w:val="20"/>
          <w:szCs w:val="20"/>
        </w:rPr>
        <w:tab/>
      </w:r>
      <w:r w:rsidRPr="009536A4">
        <w:rPr>
          <w:rFonts w:ascii="Arial" w:hAnsi="Arial" w:cs="Arial"/>
          <w:bCs/>
          <w:sz w:val="20"/>
          <w:szCs w:val="20"/>
        </w:rPr>
        <w:tab/>
      </w:r>
      <w:r w:rsidRPr="009536A4">
        <w:rPr>
          <w:rFonts w:ascii="Arial" w:hAnsi="Arial" w:cs="Arial"/>
          <w:bCs/>
          <w:sz w:val="20"/>
          <w:szCs w:val="20"/>
        </w:rPr>
        <w:tab/>
        <w:t>WYKONAWCA:</w:t>
      </w:r>
    </w:p>
    <w:p w:rsidR="00CD5F3C" w:rsidRPr="009536A4" w:rsidRDefault="00CD5F3C" w:rsidP="006355BC">
      <w:pPr>
        <w:spacing w:line="360" w:lineRule="auto"/>
        <w:rPr>
          <w:rFonts w:ascii="Arial" w:hAnsi="Arial" w:cs="Arial"/>
          <w:sz w:val="20"/>
          <w:szCs w:val="20"/>
        </w:rPr>
      </w:pPr>
    </w:p>
    <w:p w:rsidR="00CD5F3C" w:rsidRPr="009536A4" w:rsidRDefault="00CD5F3C" w:rsidP="006355BC">
      <w:pPr>
        <w:spacing w:line="360" w:lineRule="auto"/>
        <w:rPr>
          <w:rFonts w:ascii="Arial" w:hAnsi="Arial" w:cs="Arial"/>
          <w:sz w:val="20"/>
          <w:szCs w:val="20"/>
        </w:rPr>
      </w:pPr>
    </w:p>
    <w:p w:rsidR="00725347" w:rsidRPr="009536A4" w:rsidRDefault="00CD5F3C" w:rsidP="004A7C0D">
      <w:pPr>
        <w:pStyle w:val="Tekstpodstawowy"/>
        <w:spacing w:after="0" w:line="360" w:lineRule="auto"/>
        <w:jc w:val="both"/>
        <w:rPr>
          <w:rFonts w:cs="Arial"/>
        </w:rPr>
      </w:pPr>
      <w:r w:rsidRPr="009536A4">
        <w:rPr>
          <w:rFonts w:cs="Arial"/>
          <w:i/>
          <w:color w:val="000000"/>
        </w:rPr>
        <w:t xml:space="preserve"> </w:t>
      </w:r>
    </w:p>
    <w:sectPr w:rsidR="00725347" w:rsidRPr="009536A4" w:rsidSect="004A7C0D">
      <w:footerReference w:type="default" r:id="rId7"/>
      <w:pgSz w:w="11906" w:h="16838"/>
      <w:pgMar w:top="1418" w:right="993"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B27" w:rsidRDefault="00E00B27">
      <w:r>
        <w:separator/>
      </w:r>
    </w:p>
  </w:endnote>
  <w:endnote w:type="continuationSeparator" w:id="0">
    <w:p w:rsidR="00E00B27" w:rsidRDefault="00E0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4016"/>
      <w:docPartObj>
        <w:docPartGallery w:val="Page Numbers (Bottom of Page)"/>
        <w:docPartUnique/>
      </w:docPartObj>
    </w:sdtPr>
    <w:sdtEndPr/>
    <w:sdtContent>
      <w:p w:rsidR="00B00E66" w:rsidRDefault="00BD012C">
        <w:pPr>
          <w:pStyle w:val="Stopka"/>
          <w:jc w:val="right"/>
        </w:pPr>
        <w:r>
          <w:fldChar w:fldCharType="begin"/>
        </w:r>
        <w:r>
          <w:instrText xml:space="preserve"> PAGE   \* MERGEFORMAT </w:instrText>
        </w:r>
        <w:r>
          <w:fldChar w:fldCharType="separate"/>
        </w:r>
        <w:r w:rsidR="00317AE6">
          <w:rPr>
            <w:noProof/>
          </w:rPr>
          <w:t>5</w:t>
        </w:r>
        <w:r>
          <w:rPr>
            <w:noProof/>
          </w:rPr>
          <w:fldChar w:fldCharType="end"/>
        </w:r>
      </w:p>
    </w:sdtContent>
  </w:sdt>
  <w:p w:rsidR="00B00E66" w:rsidRDefault="00B00E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B27" w:rsidRDefault="00E00B27">
      <w:r>
        <w:separator/>
      </w:r>
    </w:p>
  </w:footnote>
  <w:footnote w:type="continuationSeparator" w:id="0">
    <w:p w:rsidR="00E00B27" w:rsidRDefault="00E00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8D904404"/>
    <w:name w:val="WW8Num2"/>
    <w:lvl w:ilvl="0">
      <w:start w:val="1"/>
      <w:numFmt w:val="lowerLetter"/>
      <w:lvlText w:val="%1)"/>
      <w:lvlJc w:val="left"/>
      <w:pPr>
        <w:tabs>
          <w:tab w:val="num" w:pos="0"/>
        </w:tabs>
        <w:ind w:left="643" w:hanging="360"/>
      </w:pPr>
      <w:rPr>
        <w:rFonts w:ascii="Georgia" w:eastAsia="Calibri" w:hAnsi="Georgia" w:cs="Times New Roman" w:hint="default"/>
        <w:b w:val="0"/>
      </w:rPr>
    </w:lvl>
  </w:abstractNum>
  <w:abstractNum w:abstractNumId="1" w15:restartNumberingAfterBreak="0">
    <w:nsid w:val="00000006"/>
    <w:multiLevelType w:val="singleLevel"/>
    <w:tmpl w:val="13FE5926"/>
    <w:name w:val="WW8Num6"/>
    <w:lvl w:ilvl="0">
      <w:start w:val="1"/>
      <w:numFmt w:val="decimal"/>
      <w:lvlText w:val="%1."/>
      <w:lvlJc w:val="left"/>
      <w:pPr>
        <w:tabs>
          <w:tab w:val="num" w:pos="0"/>
        </w:tabs>
        <w:ind w:left="0" w:firstLine="0"/>
      </w:pPr>
      <w:rPr>
        <w:sz w:val="24"/>
        <w:szCs w:val="24"/>
      </w:rPr>
    </w:lvl>
  </w:abstractNum>
  <w:abstractNum w:abstractNumId="2" w15:restartNumberingAfterBreak="0">
    <w:nsid w:val="00000007"/>
    <w:multiLevelType w:val="multilevel"/>
    <w:tmpl w:val="D0CA8482"/>
    <w:name w:val="WW8Num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Tahoma" w:eastAsia="Times New Roman" w:hAnsi="Tahoma" w:cs="Times New Roman" w:hint="default"/>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000009"/>
    <w:multiLevelType w:val="multilevel"/>
    <w:tmpl w:val="00000009"/>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D"/>
    <w:multiLevelType w:val="singleLevel"/>
    <w:tmpl w:val="F77AB350"/>
    <w:lvl w:ilvl="0">
      <w:start w:val="1"/>
      <w:numFmt w:val="lowerLetter"/>
      <w:lvlText w:val="%1)"/>
      <w:lvlJc w:val="left"/>
      <w:pPr>
        <w:ind w:left="720" w:hanging="360"/>
      </w:pPr>
      <w:rPr>
        <w:lang w:val="pl-PL"/>
      </w:rPr>
    </w:lvl>
  </w:abstractNum>
  <w:abstractNum w:abstractNumId="5" w15:restartNumberingAfterBreak="0">
    <w:nsid w:val="0000000E"/>
    <w:multiLevelType w:val="multilevel"/>
    <w:tmpl w:val="0000000E"/>
    <w:name w:val="WW8Num14"/>
    <w:lvl w:ilvl="0">
      <w:start w:val="1"/>
      <w:numFmt w:val="lowerLetter"/>
      <w:lvlText w:val="%1)"/>
      <w:lvlJc w:val="left"/>
      <w:pPr>
        <w:tabs>
          <w:tab w:val="num" w:pos="568"/>
        </w:tabs>
        <w:ind w:left="568"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6" w15:restartNumberingAfterBreak="0">
    <w:nsid w:val="01DB5610"/>
    <w:multiLevelType w:val="hybridMultilevel"/>
    <w:tmpl w:val="81C83EDC"/>
    <w:lvl w:ilvl="0" w:tplc="4508D504">
      <w:start w:val="1"/>
      <w:numFmt w:val="decimal"/>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64A11"/>
    <w:multiLevelType w:val="hybridMultilevel"/>
    <w:tmpl w:val="4BA8EBEA"/>
    <w:lvl w:ilvl="0" w:tplc="0E66CC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173C59"/>
    <w:multiLevelType w:val="hybridMultilevel"/>
    <w:tmpl w:val="225CA8F8"/>
    <w:lvl w:ilvl="0" w:tplc="A4E2F316">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978C9"/>
    <w:multiLevelType w:val="hybridMultilevel"/>
    <w:tmpl w:val="7DDA7BCA"/>
    <w:lvl w:ilvl="0" w:tplc="7320EF6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 w15:restartNumberingAfterBreak="0">
    <w:nsid w:val="1A124AD1"/>
    <w:multiLevelType w:val="hybridMultilevel"/>
    <w:tmpl w:val="241CAC78"/>
    <w:lvl w:ilvl="0" w:tplc="E6B0B1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A270F1"/>
    <w:multiLevelType w:val="hybridMultilevel"/>
    <w:tmpl w:val="8FF2CB3A"/>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0E22AE"/>
    <w:multiLevelType w:val="hybridMultilevel"/>
    <w:tmpl w:val="4AE80E70"/>
    <w:lvl w:ilvl="0" w:tplc="498E1FA6">
      <w:start w:val="1"/>
      <w:numFmt w:val="decimal"/>
      <w:lvlText w:val="%1."/>
      <w:lvlJc w:val="left"/>
      <w:pPr>
        <w:ind w:left="720" w:hanging="360"/>
      </w:pPr>
      <w:rPr>
        <w:rFonts w:hint="default"/>
      </w:rPr>
    </w:lvl>
    <w:lvl w:ilvl="1" w:tplc="273A41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B1529"/>
    <w:multiLevelType w:val="hybridMultilevel"/>
    <w:tmpl w:val="9E324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4315AC"/>
    <w:multiLevelType w:val="hybridMultilevel"/>
    <w:tmpl w:val="FACE794C"/>
    <w:lvl w:ilvl="0" w:tplc="63FE9740">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5" w15:restartNumberingAfterBreak="0">
    <w:nsid w:val="21EB729A"/>
    <w:multiLevelType w:val="hybridMultilevel"/>
    <w:tmpl w:val="B8E0F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23787C"/>
    <w:multiLevelType w:val="hybridMultilevel"/>
    <w:tmpl w:val="46C43608"/>
    <w:lvl w:ilvl="0" w:tplc="484C0556">
      <w:start w:val="1"/>
      <w:numFmt w:val="lowerLetter"/>
      <w:lvlText w:val="%1)"/>
      <w:lvlJc w:val="left"/>
      <w:pPr>
        <w:tabs>
          <w:tab w:val="num" w:pos="502"/>
        </w:tabs>
        <w:ind w:left="50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7" w15:restartNumberingAfterBreak="0">
    <w:nsid w:val="2F840483"/>
    <w:multiLevelType w:val="multilevel"/>
    <w:tmpl w:val="961C5F50"/>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12E7B98"/>
    <w:multiLevelType w:val="hybridMultilevel"/>
    <w:tmpl w:val="8162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B4D94"/>
    <w:multiLevelType w:val="hybridMultilevel"/>
    <w:tmpl w:val="D882974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03BC1"/>
    <w:multiLevelType w:val="hybridMultilevel"/>
    <w:tmpl w:val="69880B40"/>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392D235E"/>
    <w:multiLevelType w:val="hybridMultilevel"/>
    <w:tmpl w:val="607AA7FA"/>
    <w:lvl w:ilvl="0" w:tplc="1548F4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F0A2C17"/>
    <w:multiLevelType w:val="hybridMultilevel"/>
    <w:tmpl w:val="CA2ECBBC"/>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4E7723"/>
    <w:multiLevelType w:val="hybridMultilevel"/>
    <w:tmpl w:val="3FBA4E54"/>
    <w:lvl w:ilvl="0" w:tplc="0A6E76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7D16F71"/>
    <w:multiLevelType w:val="hybridMultilevel"/>
    <w:tmpl w:val="976A2744"/>
    <w:lvl w:ilvl="0" w:tplc="4FDC2D1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DA236F"/>
    <w:multiLevelType w:val="hybridMultilevel"/>
    <w:tmpl w:val="4D146CDC"/>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D414CC"/>
    <w:multiLevelType w:val="hybridMultilevel"/>
    <w:tmpl w:val="29F03408"/>
    <w:lvl w:ilvl="0" w:tplc="616288C8">
      <w:start w:val="1"/>
      <w:numFmt w:val="lowerLetter"/>
      <w:lvlText w:val="%1)"/>
      <w:lvlJc w:val="left"/>
      <w:pPr>
        <w:ind w:left="643" w:hanging="360"/>
      </w:pPr>
      <w:rPr>
        <w:rFonts w:ascii="Georgia" w:eastAsia="Calibri" w:hAnsi="Georgia" w:cs="Times New Roman"/>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4FC8796A"/>
    <w:multiLevelType w:val="multilevel"/>
    <w:tmpl w:val="4FF4A508"/>
    <w:lvl w:ilvl="0">
      <w:start w:val="1"/>
      <w:numFmt w:val="lowerLetter"/>
      <w:lvlText w:val="%1)"/>
      <w:lvlJc w:val="left"/>
      <w:pPr>
        <w:tabs>
          <w:tab w:val="num" w:pos="568"/>
        </w:tabs>
        <w:ind w:left="568"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30" w15:restartNumberingAfterBreak="0">
    <w:nsid w:val="4FF40461"/>
    <w:multiLevelType w:val="hybridMultilevel"/>
    <w:tmpl w:val="0E680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52086"/>
    <w:multiLevelType w:val="hybridMultilevel"/>
    <w:tmpl w:val="C69AADAA"/>
    <w:lvl w:ilvl="0" w:tplc="04150017">
      <w:start w:val="1"/>
      <w:numFmt w:val="lowerLetter"/>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2" w15:restartNumberingAfterBreak="0">
    <w:nsid w:val="56BB0F22"/>
    <w:multiLevelType w:val="hybridMultilevel"/>
    <w:tmpl w:val="7952BF7A"/>
    <w:lvl w:ilvl="0" w:tplc="5C5A3D1C">
      <w:start w:val="1"/>
      <w:numFmt w:val="lowerLetter"/>
      <w:lvlText w:val="%1)"/>
      <w:lvlJc w:val="left"/>
      <w:pPr>
        <w:ind w:left="720" w:hanging="360"/>
      </w:pPr>
      <w:rPr>
        <w:rFonts w:ascii="Georgia" w:eastAsia="Times New Roman" w:hAnsi="Georgia"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437D1B"/>
    <w:multiLevelType w:val="hybridMultilevel"/>
    <w:tmpl w:val="DB06FB6C"/>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2A3437"/>
    <w:multiLevelType w:val="hybridMultilevel"/>
    <w:tmpl w:val="6BAE4944"/>
    <w:lvl w:ilvl="0" w:tplc="13726060">
      <w:start w:val="1"/>
      <w:numFmt w:val="lowerLetter"/>
      <w:lvlText w:val="%1)"/>
      <w:lvlJc w:val="left"/>
      <w:pPr>
        <w:tabs>
          <w:tab w:val="num" w:pos="360"/>
        </w:tabs>
        <w:ind w:left="360" w:hanging="360"/>
      </w:pPr>
      <w:rPr>
        <w:rFonts w:ascii="Georgia" w:eastAsia="Times New Roman" w:hAnsi="Georgia"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D5070EE"/>
    <w:multiLevelType w:val="hybridMultilevel"/>
    <w:tmpl w:val="35243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00182F"/>
    <w:multiLevelType w:val="multilevel"/>
    <w:tmpl w:val="DA8A90B0"/>
    <w:lvl w:ilvl="0">
      <w:start w:val="1"/>
      <w:numFmt w:val="lowerLetter"/>
      <w:lvlText w:val="%1)"/>
      <w:lvlJc w:val="left"/>
      <w:pPr>
        <w:tabs>
          <w:tab w:val="num" w:pos="568"/>
        </w:tabs>
        <w:ind w:left="568"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37" w15:restartNumberingAfterBreak="0">
    <w:nsid w:val="733466FB"/>
    <w:multiLevelType w:val="hybridMultilevel"/>
    <w:tmpl w:val="BFD009A4"/>
    <w:lvl w:ilvl="0" w:tplc="39D28646">
      <w:start w:val="1"/>
      <w:numFmt w:val="decimal"/>
      <w:lvlText w:val="%1."/>
      <w:lvlJc w:val="left"/>
      <w:pPr>
        <w:ind w:left="1080" w:hanging="360"/>
      </w:pPr>
      <w:rPr>
        <w:rFonts w:hint="default"/>
        <w:color w:val="auto"/>
        <w:sz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D770E6"/>
    <w:multiLevelType w:val="hybridMultilevel"/>
    <w:tmpl w:val="796CC0B2"/>
    <w:lvl w:ilvl="0" w:tplc="EC5888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6"/>
  </w:num>
  <w:num w:numId="3">
    <w:abstractNumId w:val="31"/>
  </w:num>
  <w:num w:numId="4">
    <w:abstractNumId w:val="30"/>
  </w:num>
  <w:num w:numId="5">
    <w:abstractNumId w:val="32"/>
  </w:num>
  <w:num w:numId="6">
    <w:abstractNumId w:val="34"/>
  </w:num>
  <w:num w:numId="7">
    <w:abstractNumId w:val="25"/>
  </w:num>
  <w:num w:numId="8">
    <w:abstractNumId w:val="33"/>
  </w:num>
  <w:num w:numId="9">
    <w:abstractNumId w:val="13"/>
  </w:num>
  <w:num w:numId="10">
    <w:abstractNumId w:val="23"/>
  </w:num>
  <w:num w:numId="11">
    <w:abstractNumId w:val="0"/>
  </w:num>
  <w:num w:numId="12">
    <w:abstractNumId w:val="4"/>
  </w:num>
  <w:num w:numId="13">
    <w:abstractNumId w:val="12"/>
  </w:num>
  <w:num w:numId="14">
    <w:abstractNumId w:val="19"/>
  </w:num>
  <w:num w:numId="15">
    <w:abstractNumId w:val="39"/>
  </w:num>
  <w:num w:numId="16">
    <w:abstractNumId w:val="37"/>
  </w:num>
  <w:num w:numId="17">
    <w:abstractNumId w:val="8"/>
  </w:num>
  <w:num w:numId="18">
    <w:abstractNumId w:val="10"/>
  </w:num>
  <w:num w:numId="19">
    <w:abstractNumId w:val="22"/>
  </w:num>
  <w:num w:numId="20">
    <w:abstractNumId w:val="6"/>
  </w:num>
  <w:num w:numId="21">
    <w:abstractNumId w:val="15"/>
  </w:num>
  <w:num w:numId="22">
    <w:abstractNumId w:val="7"/>
  </w:num>
  <w:num w:numId="23">
    <w:abstractNumId w:val="11"/>
  </w:num>
  <w:num w:numId="24">
    <w:abstractNumId w:val="27"/>
  </w:num>
  <w:num w:numId="25">
    <w:abstractNumId w:val="28"/>
  </w:num>
  <w:num w:numId="26">
    <w:abstractNumId w:val="24"/>
  </w:num>
  <w:num w:numId="27">
    <w:abstractNumId w:val="21"/>
  </w:num>
  <w:num w:numId="28">
    <w:abstractNumId w:val="38"/>
  </w:num>
  <w:num w:numId="29">
    <w:abstractNumId w:val="5"/>
  </w:num>
  <w:num w:numId="30">
    <w:abstractNumId w:val="14"/>
  </w:num>
  <w:num w:numId="31">
    <w:abstractNumId w:val="35"/>
  </w:num>
  <w:num w:numId="32">
    <w:abstractNumId w:val="3"/>
  </w:num>
  <w:num w:numId="33">
    <w:abstractNumId w:val="1"/>
  </w:num>
  <w:num w:numId="34">
    <w:abstractNumId w:val="2"/>
  </w:num>
  <w:num w:numId="35">
    <w:abstractNumId w:val="18"/>
  </w:num>
  <w:num w:numId="36">
    <w:abstractNumId w:val="17"/>
  </w:num>
  <w:num w:numId="37">
    <w:abstractNumId w:val="29"/>
  </w:num>
  <w:num w:numId="38">
    <w:abstractNumId w:val="36"/>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3C"/>
    <w:rsid w:val="00016545"/>
    <w:rsid w:val="000412DA"/>
    <w:rsid w:val="00072A82"/>
    <w:rsid w:val="00084815"/>
    <w:rsid w:val="0009749F"/>
    <w:rsid w:val="000D7962"/>
    <w:rsid w:val="000F5C94"/>
    <w:rsid w:val="000F7DC1"/>
    <w:rsid w:val="00111BBA"/>
    <w:rsid w:val="0012113E"/>
    <w:rsid w:val="0013519B"/>
    <w:rsid w:val="001630BE"/>
    <w:rsid w:val="00164003"/>
    <w:rsid w:val="00182FFB"/>
    <w:rsid w:val="00185337"/>
    <w:rsid w:val="001C1F5E"/>
    <w:rsid w:val="001D0B0F"/>
    <w:rsid w:val="00224ED9"/>
    <w:rsid w:val="002349BA"/>
    <w:rsid w:val="00285877"/>
    <w:rsid w:val="002C6793"/>
    <w:rsid w:val="002D6B6F"/>
    <w:rsid w:val="002D7D5A"/>
    <w:rsid w:val="00317AE6"/>
    <w:rsid w:val="00333837"/>
    <w:rsid w:val="003465F8"/>
    <w:rsid w:val="00380B5D"/>
    <w:rsid w:val="003812BD"/>
    <w:rsid w:val="00392FCC"/>
    <w:rsid w:val="003A260F"/>
    <w:rsid w:val="003A2B34"/>
    <w:rsid w:val="003D452E"/>
    <w:rsid w:val="00404D2D"/>
    <w:rsid w:val="004663AF"/>
    <w:rsid w:val="00470D08"/>
    <w:rsid w:val="00474E05"/>
    <w:rsid w:val="004A66FC"/>
    <w:rsid w:val="004A7C0D"/>
    <w:rsid w:val="004B4B2F"/>
    <w:rsid w:val="004F6DF4"/>
    <w:rsid w:val="004F6F29"/>
    <w:rsid w:val="00502B25"/>
    <w:rsid w:val="00527DAF"/>
    <w:rsid w:val="00535E46"/>
    <w:rsid w:val="0055072E"/>
    <w:rsid w:val="005E4304"/>
    <w:rsid w:val="0060069E"/>
    <w:rsid w:val="00606862"/>
    <w:rsid w:val="006355BC"/>
    <w:rsid w:val="0064322B"/>
    <w:rsid w:val="00644699"/>
    <w:rsid w:val="00650A29"/>
    <w:rsid w:val="00654F16"/>
    <w:rsid w:val="006E0DCA"/>
    <w:rsid w:val="006F6E55"/>
    <w:rsid w:val="00725347"/>
    <w:rsid w:val="00727495"/>
    <w:rsid w:val="007350CE"/>
    <w:rsid w:val="0075344F"/>
    <w:rsid w:val="00773681"/>
    <w:rsid w:val="007A1E23"/>
    <w:rsid w:val="007A25F7"/>
    <w:rsid w:val="008341B7"/>
    <w:rsid w:val="00844BCA"/>
    <w:rsid w:val="0089754C"/>
    <w:rsid w:val="008A4AC0"/>
    <w:rsid w:val="008B4EF4"/>
    <w:rsid w:val="008B5510"/>
    <w:rsid w:val="008D283C"/>
    <w:rsid w:val="008F0241"/>
    <w:rsid w:val="008F1CB1"/>
    <w:rsid w:val="008F3757"/>
    <w:rsid w:val="0092583F"/>
    <w:rsid w:val="009473AA"/>
    <w:rsid w:val="009536A4"/>
    <w:rsid w:val="00983749"/>
    <w:rsid w:val="00985EA6"/>
    <w:rsid w:val="00997A89"/>
    <w:rsid w:val="00A07101"/>
    <w:rsid w:val="00A244E2"/>
    <w:rsid w:val="00A96D8D"/>
    <w:rsid w:val="00AD1598"/>
    <w:rsid w:val="00AF1B31"/>
    <w:rsid w:val="00B002FD"/>
    <w:rsid w:val="00B00E66"/>
    <w:rsid w:val="00B04FA3"/>
    <w:rsid w:val="00B13639"/>
    <w:rsid w:val="00B3111B"/>
    <w:rsid w:val="00B3597E"/>
    <w:rsid w:val="00B649F1"/>
    <w:rsid w:val="00B76F88"/>
    <w:rsid w:val="00BD012C"/>
    <w:rsid w:val="00BD288D"/>
    <w:rsid w:val="00BD28AA"/>
    <w:rsid w:val="00BE7D11"/>
    <w:rsid w:val="00C040B8"/>
    <w:rsid w:val="00C32382"/>
    <w:rsid w:val="00C35727"/>
    <w:rsid w:val="00C600F7"/>
    <w:rsid w:val="00CD54A1"/>
    <w:rsid w:val="00CD5F3C"/>
    <w:rsid w:val="00CF0A88"/>
    <w:rsid w:val="00CF6A91"/>
    <w:rsid w:val="00D206B4"/>
    <w:rsid w:val="00D272B8"/>
    <w:rsid w:val="00D8498A"/>
    <w:rsid w:val="00DC0230"/>
    <w:rsid w:val="00DD3FF5"/>
    <w:rsid w:val="00DD6F0B"/>
    <w:rsid w:val="00E00B27"/>
    <w:rsid w:val="00E14BAE"/>
    <w:rsid w:val="00EA722D"/>
    <w:rsid w:val="00EF1002"/>
    <w:rsid w:val="00EF40FF"/>
    <w:rsid w:val="00F14B2A"/>
    <w:rsid w:val="00F22672"/>
    <w:rsid w:val="00F23E9B"/>
    <w:rsid w:val="00F337E3"/>
    <w:rsid w:val="00F373E8"/>
    <w:rsid w:val="00F57E28"/>
    <w:rsid w:val="00FB7E8C"/>
    <w:rsid w:val="00FC1D8E"/>
    <w:rsid w:val="00FC2CEC"/>
    <w:rsid w:val="00FD59B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418980-2D23-44AF-8B4A-A72A69EE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F3C"/>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D5F3C"/>
    <w:pPr>
      <w:ind w:left="720"/>
      <w:contextualSpacing/>
    </w:pPr>
  </w:style>
  <w:style w:type="paragraph" w:styleId="Tekstpodstawowy">
    <w:name w:val="Body Text"/>
    <w:basedOn w:val="Normalny"/>
    <w:link w:val="TekstpodstawowyZnak"/>
    <w:rsid w:val="00CD5F3C"/>
    <w:pPr>
      <w:widowControl w:val="0"/>
      <w:suppressAutoHyphens/>
      <w:autoSpaceDE w:val="0"/>
      <w:spacing w:after="120"/>
    </w:pPr>
    <w:rPr>
      <w:rFonts w:ascii="Arial" w:eastAsia="Times New Roman" w:hAnsi="Arial"/>
      <w:sz w:val="20"/>
      <w:szCs w:val="20"/>
      <w:lang w:val="x-none" w:eastAsia="ar-SA"/>
    </w:rPr>
  </w:style>
  <w:style w:type="character" w:customStyle="1" w:styleId="TekstpodstawowyZnak">
    <w:name w:val="Tekst podstawowy Znak"/>
    <w:basedOn w:val="Domylnaczcionkaakapitu"/>
    <w:link w:val="Tekstpodstawowy"/>
    <w:rsid w:val="00CD5F3C"/>
    <w:rPr>
      <w:rFonts w:ascii="Arial" w:eastAsia="Times New Roman" w:hAnsi="Arial" w:cs="Times New Roman"/>
      <w:sz w:val="20"/>
      <w:szCs w:val="20"/>
      <w:lang w:val="x-none" w:eastAsia="ar-SA"/>
    </w:rPr>
  </w:style>
  <w:style w:type="paragraph" w:customStyle="1" w:styleId="Default">
    <w:name w:val="Default"/>
    <w:rsid w:val="00CD5F3C"/>
    <w:pPr>
      <w:autoSpaceDE w:val="0"/>
      <w:autoSpaceDN w:val="0"/>
      <w:adjustRightInd w:val="0"/>
      <w:spacing w:after="0" w:line="240" w:lineRule="auto"/>
    </w:pPr>
    <w:rPr>
      <w:rFonts w:ascii="Arial" w:eastAsia="Calibri" w:hAnsi="Arial" w:cs="Arial"/>
      <w:color w:val="000000"/>
      <w:sz w:val="24"/>
      <w:szCs w:val="24"/>
    </w:rPr>
  </w:style>
  <w:style w:type="paragraph" w:styleId="Tekstpodstawowywcity2">
    <w:name w:val="Body Text Indent 2"/>
    <w:basedOn w:val="Normalny"/>
    <w:link w:val="Tekstpodstawowywcity2Znak"/>
    <w:rsid w:val="00CD5F3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CD5F3C"/>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CD5F3C"/>
    <w:pPr>
      <w:tabs>
        <w:tab w:val="center" w:pos="4536"/>
        <w:tab w:val="right" w:pos="9072"/>
      </w:tabs>
    </w:pPr>
  </w:style>
  <w:style w:type="character" w:customStyle="1" w:styleId="StopkaZnak">
    <w:name w:val="Stopka Znak"/>
    <w:basedOn w:val="Domylnaczcionkaakapitu"/>
    <w:link w:val="Stopka"/>
    <w:uiPriority w:val="99"/>
    <w:rsid w:val="00CD5F3C"/>
    <w:rPr>
      <w:rFonts w:ascii="Calibri" w:eastAsia="Calibri" w:hAnsi="Calibri" w:cs="Times New Roman"/>
    </w:rPr>
  </w:style>
  <w:style w:type="character" w:customStyle="1" w:styleId="Domylnaczcionkaakapitu1">
    <w:name w:val="Domyślna czcionka akapitu1"/>
    <w:uiPriority w:val="99"/>
    <w:rsid w:val="00CD5F3C"/>
  </w:style>
  <w:style w:type="paragraph" w:customStyle="1" w:styleId="Normalny1">
    <w:name w:val="Normalny1"/>
    <w:uiPriority w:val="99"/>
    <w:rsid w:val="00CD5F3C"/>
    <w:pPr>
      <w:suppressAutoHyphens/>
      <w:spacing w:after="0" w:line="240" w:lineRule="auto"/>
    </w:pPr>
    <w:rPr>
      <w:rFonts w:ascii="Calibri" w:eastAsia="Calibri" w:hAnsi="Calibri" w:cs="Times New Roman"/>
      <w:kern w:val="1"/>
      <w:sz w:val="24"/>
      <w:szCs w:val="24"/>
      <w:lang w:eastAsia="hi-IN" w:bidi="hi-IN"/>
    </w:rPr>
  </w:style>
  <w:style w:type="paragraph" w:customStyle="1" w:styleId="Standard">
    <w:name w:val="Standard"/>
    <w:rsid w:val="00CD5F3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dymka">
    <w:name w:val="Balloon Text"/>
    <w:basedOn w:val="Normalny"/>
    <w:link w:val="TekstdymkaZnak"/>
    <w:uiPriority w:val="99"/>
    <w:semiHidden/>
    <w:unhideWhenUsed/>
    <w:rsid w:val="00C35727"/>
    <w:rPr>
      <w:rFonts w:ascii="Tahoma" w:hAnsi="Tahoma" w:cs="Tahoma"/>
      <w:sz w:val="16"/>
      <w:szCs w:val="16"/>
    </w:rPr>
  </w:style>
  <w:style w:type="character" w:customStyle="1" w:styleId="TekstdymkaZnak">
    <w:name w:val="Tekst dymka Znak"/>
    <w:basedOn w:val="Domylnaczcionkaakapitu"/>
    <w:link w:val="Tekstdymka"/>
    <w:uiPriority w:val="99"/>
    <w:semiHidden/>
    <w:rsid w:val="00C35727"/>
    <w:rPr>
      <w:rFonts w:ascii="Tahoma" w:eastAsia="Calibri" w:hAnsi="Tahoma" w:cs="Tahoma"/>
      <w:sz w:val="16"/>
      <w:szCs w:val="16"/>
    </w:rPr>
  </w:style>
  <w:style w:type="paragraph" w:styleId="Nagwek">
    <w:name w:val="header"/>
    <w:basedOn w:val="Normalny"/>
    <w:link w:val="NagwekZnak"/>
    <w:uiPriority w:val="99"/>
    <w:semiHidden/>
    <w:unhideWhenUsed/>
    <w:rsid w:val="00983749"/>
    <w:pPr>
      <w:tabs>
        <w:tab w:val="center" w:pos="4536"/>
        <w:tab w:val="right" w:pos="9072"/>
      </w:tabs>
    </w:pPr>
  </w:style>
  <w:style w:type="character" w:customStyle="1" w:styleId="NagwekZnak">
    <w:name w:val="Nagłówek Znak"/>
    <w:basedOn w:val="Domylnaczcionkaakapitu"/>
    <w:link w:val="Nagwek"/>
    <w:uiPriority w:val="99"/>
    <w:semiHidden/>
    <w:rsid w:val="00983749"/>
    <w:rPr>
      <w:rFonts w:ascii="Calibri" w:eastAsia="Calibri" w:hAnsi="Calibri" w:cs="Times New Roman"/>
    </w:rPr>
  </w:style>
  <w:style w:type="paragraph" w:styleId="NormalnyWeb">
    <w:name w:val="Normal (Web)"/>
    <w:basedOn w:val="Normalny"/>
    <w:uiPriority w:val="99"/>
    <w:semiHidden/>
    <w:unhideWhenUsed/>
    <w:rsid w:val="00F57E28"/>
    <w:pPr>
      <w:spacing w:before="100" w:beforeAutospacing="1" w:after="100" w:afterAutospacing="1"/>
    </w:pPr>
    <w:rPr>
      <w:rFonts w:ascii="Times New Roman" w:eastAsia="Times New Roman" w:hAnsi="Times New Roman"/>
      <w:sz w:val="24"/>
      <w:szCs w:val="24"/>
      <w:lang w:eastAsia="pl-PL"/>
    </w:rPr>
  </w:style>
  <w:style w:type="paragraph" w:styleId="Zwykytekst">
    <w:name w:val="Plain Text"/>
    <w:basedOn w:val="Normalny"/>
    <w:link w:val="ZwykytekstZnak"/>
    <w:rsid w:val="004A66FC"/>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4A66FC"/>
    <w:rPr>
      <w:rFonts w:ascii="Courier New" w:eastAsia="Times New Roman" w:hAnsi="Courier New" w:cs="Times New Roman"/>
      <w:sz w:val="20"/>
      <w:szCs w:val="20"/>
      <w:lang w:eastAsia="pl-PL"/>
    </w:rPr>
  </w:style>
  <w:style w:type="table" w:styleId="Tabela-Siatka">
    <w:name w:val="Table Grid"/>
    <w:basedOn w:val="Standardowy"/>
    <w:uiPriority w:val="99"/>
    <w:rsid w:val="001D0B0F"/>
    <w:pPr>
      <w:spacing w:after="0" w:line="240" w:lineRule="auto"/>
    </w:pPr>
    <w:rPr>
      <w:rFonts w:ascii="Monotype Corsiva" w:eastAsiaTheme="minorEastAsia" w:hAnsi="Monotype Corsiva" w:cs="Times New Roman"/>
      <w:b/>
      <w:sz w:val="96"/>
      <w:szCs w:val="9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7095">
      <w:bodyDiv w:val="1"/>
      <w:marLeft w:val="0"/>
      <w:marRight w:val="0"/>
      <w:marTop w:val="0"/>
      <w:marBottom w:val="0"/>
      <w:divBdr>
        <w:top w:val="none" w:sz="0" w:space="0" w:color="auto"/>
        <w:left w:val="none" w:sz="0" w:space="0" w:color="auto"/>
        <w:bottom w:val="none" w:sz="0" w:space="0" w:color="auto"/>
        <w:right w:val="none" w:sz="0" w:space="0" w:color="auto"/>
      </w:divBdr>
    </w:div>
    <w:div w:id="778337227">
      <w:bodyDiv w:val="1"/>
      <w:marLeft w:val="0"/>
      <w:marRight w:val="0"/>
      <w:marTop w:val="0"/>
      <w:marBottom w:val="0"/>
      <w:divBdr>
        <w:top w:val="none" w:sz="0" w:space="0" w:color="auto"/>
        <w:left w:val="none" w:sz="0" w:space="0" w:color="auto"/>
        <w:bottom w:val="none" w:sz="0" w:space="0" w:color="auto"/>
        <w:right w:val="none" w:sz="0" w:space="0" w:color="auto"/>
      </w:divBdr>
    </w:div>
    <w:div w:id="17160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3970</Words>
  <Characters>23821</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Pisarczyk</dc:creator>
  <cp:lastModifiedBy>Katarzyna Kutnik</cp:lastModifiedBy>
  <cp:revision>13</cp:revision>
  <cp:lastPrinted>2016-07-22T06:55:00Z</cp:lastPrinted>
  <dcterms:created xsi:type="dcterms:W3CDTF">2017-09-10T19:45:00Z</dcterms:created>
  <dcterms:modified xsi:type="dcterms:W3CDTF">2017-09-11T09:07:00Z</dcterms:modified>
</cp:coreProperties>
</file>