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Sukcesywną dostawę materiałów instalacyjnych, armatury wodociągowej i kanalizacyjnej 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br/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na potrzeby Zakładu Wodociągów i Kanalizacji w Ciechanowie Sp. z o.o.</w:t>
      </w:r>
      <w:r w:rsidR="00985747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 w roku 2017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”</w:t>
      </w:r>
      <w:r w:rsidR="00985747">
        <w:rPr>
          <w:rFonts w:ascii="Cambria" w:eastAsiaTheme="minorEastAsia" w:hAnsi="Cambria" w:cs="Cambria"/>
          <w:b/>
          <w:sz w:val="20"/>
          <w:szCs w:val="20"/>
          <w:lang w:eastAsia="pl-PL"/>
        </w:rPr>
        <w:t>.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TT/W3/4/2017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89132F" w:rsidRDefault="00FB3CA4" w:rsidP="00FB3CA4">
      <w:p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Pr="00DA172E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„Sukcesywną dostawę materiałów instalacyjnych, armatury wodociągowej i kanalizacyjnej </w:t>
      </w:r>
      <w:r w:rsidRPr="00DA172E">
        <w:rPr>
          <w:rFonts w:ascii="Cambria" w:eastAsiaTheme="minorEastAsia" w:hAnsi="Cambria" w:cs="Cambria"/>
          <w:b/>
          <w:sz w:val="20"/>
          <w:szCs w:val="20"/>
          <w:lang w:eastAsia="pl-PL"/>
        </w:rPr>
        <w:br/>
        <w:t>na potrzeby Zakładu Wodociągów i Kanalizacji w Ciechanowie Sp. z o.o.</w:t>
      </w:r>
      <w:r w:rsidR="00985747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w roku 2017</w:t>
      </w:r>
      <w:r w:rsidRPr="00DA172E"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  <w:r w:rsidR="00985747">
        <w:rPr>
          <w:rFonts w:ascii="Cambria" w:eastAsiaTheme="minorEastAsia" w:hAnsi="Cambria" w:cs="Cambria"/>
          <w:b/>
          <w:sz w:val="20"/>
          <w:szCs w:val="20"/>
          <w:lang w:eastAsia="pl-PL"/>
        </w:rPr>
        <w:t>.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8848D4"/>
    <w:rsid w:val="008E79B9"/>
    <w:rsid w:val="00985747"/>
    <w:rsid w:val="009C0A52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4</cp:revision>
  <dcterms:created xsi:type="dcterms:W3CDTF">2017-02-21T06:49:00Z</dcterms:created>
  <dcterms:modified xsi:type="dcterms:W3CDTF">2017-02-23T12:05:00Z</dcterms:modified>
</cp:coreProperties>
</file>